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5898" w14:textId="554AA60F" w:rsidR="0035628A" w:rsidRDefault="00EB013B" w:rsidP="00AF4F23">
      <w:pPr>
        <w:spacing w:after="0" w:line="240" w:lineRule="auto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>Culture Coventry Trust</w:t>
      </w:r>
    </w:p>
    <w:p w14:paraId="084C5650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Herbert Art Gallery &amp; Museum</w:t>
      </w:r>
    </w:p>
    <w:p w14:paraId="5033FF22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>Jordan Well</w:t>
      </w:r>
    </w:p>
    <w:p w14:paraId="39EE4FB4" w14:textId="77777777" w:rsidR="009E1312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  <w:shd w:val="clear" w:color="auto" w:fill="FFFFFF"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Coventry</w:t>
      </w:r>
    </w:p>
    <w:p w14:paraId="6B755137" w14:textId="75CFA4B3" w:rsidR="00EB013B" w:rsidRPr="00C6424E" w:rsidRDefault="009E1312" w:rsidP="00AF4F23">
      <w:pPr>
        <w:spacing w:after="0" w:line="240" w:lineRule="auto"/>
        <w:jc w:val="right"/>
        <w:rPr>
          <w:rFonts w:cstheme="minorHAnsi"/>
          <w:b/>
          <w:bCs/>
        </w:rPr>
      </w:pPr>
      <w:r w:rsidRPr="00C6424E">
        <w:rPr>
          <w:rFonts w:cstheme="minorHAnsi"/>
          <w:b/>
          <w:bCs/>
          <w:shd w:val="clear" w:color="auto" w:fill="FFFFFF"/>
        </w:rPr>
        <w:t xml:space="preserve"> CV1 5QP</w:t>
      </w:r>
    </w:p>
    <w:p w14:paraId="17AA9501" w14:textId="4004271A" w:rsidR="00A671F7" w:rsidRPr="00A671F7" w:rsidRDefault="00A671F7" w:rsidP="00DD63D4">
      <w:pPr>
        <w:jc w:val="both"/>
        <w:rPr>
          <w:sz w:val="36"/>
          <w:szCs w:val="36"/>
        </w:rPr>
      </w:pPr>
      <w:r w:rsidRPr="00A671F7">
        <w:rPr>
          <w:b/>
          <w:bCs/>
          <w:sz w:val="36"/>
          <w:szCs w:val="36"/>
        </w:rPr>
        <w:t>JOB DESCRIPTION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B47920" w14:paraId="4E7514D9" w14:textId="77777777" w:rsidTr="00A104F1">
        <w:tc>
          <w:tcPr>
            <w:tcW w:w="2122" w:type="dxa"/>
          </w:tcPr>
          <w:p w14:paraId="6C4AB4DE" w14:textId="7B87410D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Job Title:</w:t>
            </w:r>
          </w:p>
        </w:tc>
        <w:tc>
          <w:tcPr>
            <w:tcW w:w="7512" w:type="dxa"/>
          </w:tcPr>
          <w:p w14:paraId="09098D0E" w14:textId="2DD39D54" w:rsidR="00B47920" w:rsidRPr="00D47274" w:rsidRDefault="003A00EB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Collections Care </w:t>
            </w:r>
            <w:r w:rsidR="00315653">
              <w:rPr>
                <w:rFonts w:cstheme="minorHAnsi"/>
                <w:sz w:val="22"/>
                <w:szCs w:val="22"/>
              </w:rPr>
              <w:t>Officer</w:t>
            </w:r>
          </w:p>
        </w:tc>
      </w:tr>
      <w:tr w:rsidR="00B47920" w14:paraId="414EC0DA" w14:textId="77777777" w:rsidTr="00A104F1">
        <w:tc>
          <w:tcPr>
            <w:tcW w:w="2122" w:type="dxa"/>
          </w:tcPr>
          <w:p w14:paraId="7CAD9C99" w14:textId="036DD552" w:rsidR="00B47920" w:rsidRPr="00D47274" w:rsidRDefault="00B47920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Reporting to:</w:t>
            </w:r>
          </w:p>
        </w:tc>
        <w:tc>
          <w:tcPr>
            <w:tcW w:w="7512" w:type="dxa"/>
          </w:tcPr>
          <w:p w14:paraId="2B5D9CA2" w14:textId="71F9081F" w:rsidR="00B47920" w:rsidRPr="00D47274" w:rsidRDefault="003A00EB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Curatorial Manager</w:t>
            </w:r>
          </w:p>
        </w:tc>
      </w:tr>
      <w:tr w:rsidR="00B47920" w14:paraId="256B0306" w14:textId="77777777" w:rsidTr="00A104F1">
        <w:tc>
          <w:tcPr>
            <w:tcW w:w="2122" w:type="dxa"/>
          </w:tcPr>
          <w:p w14:paraId="05494869" w14:textId="1773D77A" w:rsidR="00B47920" w:rsidRPr="00D47274" w:rsidRDefault="0076774C" w:rsidP="00B47920">
            <w:pPr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D47274">
              <w:rPr>
                <w:rFonts w:cstheme="minorHAnsi"/>
                <w:b/>
                <w:bCs/>
              </w:rPr>
              <w:t>R</w:t>
            </w:r>
            <w:r w:rsidR="00B47920" w:rsidRPr="00D47274">
              <w:rPr>
                <w:rFonts w:cstheme="minorHAnsi"/>
                <w:b/>
                <w:bCs/>
              </w:rPr>
              <w:t>esponsible for:</w:t>
            </w:r>
          </w:p>
        </w:tc>
        <w:tc>
          <w:tcPr>
            <w:tcW w:w="7512" w:type="dxa"/>
          </w:tcPr>
          <w:p w14:paraId="676B961F" w14:textId="03E1F8F9" w:rsidR="00B47920" w:rsidRPr="00D47274" w:rsidRDefault="003A00EB" w:rsidP="00B4792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Volunteers</w:t>
            </w:r>
            <w:r w:rsidR="002726D1">
              <w:rPr>
                <w:rFonts w:cstheme="minorHAnsi"/>
                <w:sz w:val="22"/>
                <w:szCs w:val="22"/>
              </w:rPr>
              <w:t xml:space="preserve"> and trainees </w:t>
            </w:r>
          </w:p>
        </w:tc>
      </w:tr>
    </w:tbl>
    <w:p w14:paraId="11A84162" w14:textId="6323CB98" w:rsidR="00A671F7" w:rsidRDefault="00A671F7" w:rsidP="00D47274">
      <w:pPr>
        <w:spacing w:after="0"/>
        <w:jc w:val="both"/>
        <w:rPr>
          <w:sz w:val="28"/>
          <w:szCs w:val="28"/>
        </w:rPr>
      </w:pPr>
    </w:p>
    <w:p w14:paraId="1745C781" w14:textId="789AD828" w:rsidR="00C364AD" w:rsidRDefault="00B26BBE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</w:t>
      </w:r>
    </w:p>
    <w:p w14:paraId="676370AA" w14:textId="6CF04E3C" w:rsidR="00B26BBE" w:rsidRDefault="009E1312" w:rsidP="00DD63D4">
      <w:pPr>
        <w:jc w:val="both"/>
      </w:pPr>
      <w:r>
        <w:t xml:space="preserve">Culture Coventry Trust and </w:t>
      </w:r>
      <w:r w:rsidR="00A40DF1">
        <w:t xml:space="preserve">Coventry Sports Foundation are operating as CV Life, so that the scope of this Job Description </w:t>
      </w:r>
      <w:r w:rsidR="006D7B11">
        <w:t xml:space="preserve">as a CV Life document extends to cover the employment of </w:t>
      </w:r>
      <w:r w:rsidR="00353C47">
        <w:t>employment contracts held with either Culture Coventry Trust</w:t>
      </w:r>
      <w:r w:rsidRPr="009E1312">
        <w:t xml:space="preserve"> </w:t>
      </w:r>
      <w:r>
        <w:t>or Coventry Sports Foundation</w:t>
      </w:r>
      <w:r w:rsidR="00353C47">
        <w:t>.</w:t>
      </w:r>
    </w:p>
    <w:p w14:paraId="36FCDF68" w14:textId="77777777" w:rsidR="002E779A" w:rsidRPr="00D47274" w:rsidRDefault="002E779A" w:rsidP="002E779A">
      <w:pPr>
        <w:pStyle w:val="ListParagraph"/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</w:p>
    <w:p w14:paraId="14858B6C" w14:textId="1E135E3E" w:rsidR="00A671F7" w:rsidRDefault="00A671F7" w:rsidP="00DD63D4">
      <w:pPr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OVERALL</w:t>
      </w:r>
      <w:proofErr w:type="gramEnd"/>
      <w:r>
        <w:rPr>
          <w:b/>
          <w:bCs/>
          <w:sz w:val="28"/>
          <w:szCs w:val="28"/>
        </w:rPr>
        <w:t xml:space="preserve"> PURPOSE AND OBJECTIVE OF THE ROLE</w:t>
      </w:r>
    </w:p>
    <w:p w14:paraId="16ADB664" w14:textId="0124F361" w:rsidR="00463B0B" w:rsidRPr="006E50CE" w:rsidRDefault="00463B0B" w:rsidP="00463B0B">
      <w:pPr>
        <w:pStyle w:val="ListParagraph"/>
        <w:numPr>
          <w:ilvl w:val="0"/>
          <w:numId w:val="7"/>
        </w:numPr>
        <w:pBdr>
          <w:left w:val="none" w:sz="0" w:space="7" w:color="auto"/>
        </w:pBdr>
        <w:rPr>
          <w:rFonts w:eastAsia="Gadugi" w:cstheme="minorHAnsi"/>
          <w:color w:val="000000" w:themeColor="text1"/>
          <w:sz w:val="22"/>
          <w:szCs w:val="22"/>
        </w:rPr>
      </w:pPr>
      <w:r w:rsidRPr="006E50CE">
        <w:rPr>
          <w:rFonts w:eastAsia="Gadugi" w:cstheme="minorHAnsi"/>
          <w:color w:val="000000" w:themeColor="text1"/>
          <w:sz w:val="22"/>
          <w:szCs w:val="22"/>
        </w:rPr>
        <w:t xml:space="preserve">To be responsible for the ongoing </w:t>
      </w:r>
      <w:r w:rsidR="000D01D6" w:rsidRPr="006E50CE">
        <w:rPr>
          <w:rFonts w:eastAsia="Gadugi" w:cstheme="minorHAnsi"/>
          <w:color w:val="000000" w:themeColor="text1"/>
          <w:sz w:val="22"/>
          <w:szCs w:val="22"/>
        </w:rPr>
        <w:t xml:space="preserve">collections management, which includes </w:t>
      </w:r>
      <w:r w:rsidR="009016CC" w:rsidRPr="006E50CE">
        <w:rPr>
          <w:rFonts w:eastAsia="Gadugi" w:cstheme="minorHAnsi"/>
          <w:color w:val="000000" w:themeColor="text1"/>
          <w:sz w:val="22"/>
          <w:szCs w:val="22"/>
        </w:rPr>
        <w:t xml:space="preserve">conservation, </w:t>
      </w:r>
      <w:r w:rsidRPr="006E50CE">
        <w:rPr>
          <w:rFonts w:eastAsia="Gadugi" w:cstheme="minorHAnsi"/>
          <w:color w:val="000000" w:themeColor="text1"/>
          <w:sz w:val="22"/>
          <w:szCs w:val="22"/>
        </w:rPr>
        <w:t>care</w:t>
      </w:r>
      <w:r w:rsidR="000D01D6" w:rsidRPr="006E50CE">
        <w:rPr>
          <w:rFonts w:eastAsia="Gadugi" w:cstheme="minorHAnsi"/>
          <w:color w:val="000000" w:themeColor="text1"/>
          <w:sz w:val="22"/>
          <w:szCs w:val="22"/>
        </w:rPr>
        <w:t xml:space="preserve">, </w:t>
      </w:r>
      <w:proofErr w:type="gramStart"/>
      <w:r w:rsidR="000D01D6" w:rsidRPr="006E50CE">
        <w:rPr>
          <w:rFonts w:eastAsia="Gadugi" w:cstheme="minorHAnsi"/>
          <w:color w:val="000000" w:themeColor="text1"/>
          <w:sz w:val="22"/>
          <w:szCs w:val="22"/>
        </w:rPr>
        <w:t>movement</w:t>
      </w:r>
      <w:proofErr w:type="gramEnd"/>
      <w:r w:rsidRPr="006E50CE">
        <w:rPr>
          <w:rFonts w:eastAsia="Gadugi" w:cstheme="minorHAnsi"/>
          <w:color w:val="000000" w:themeColor="text1"/>
          <w:sz w:val="22"/>
          <w:szCs w:val="22"/>
        </w:rPr>
        <w:t xml:space="preserve"> and documentation of displayed and stored items in the collections held by Culture Coventry on behalf of Coventry City Council</w:t>
      </w:r>
      <w:r w:rsidR="009016CC" w:rsidRPr="006E50CE">
        <w:rPr>
          <w:rFonts w:eastAsia="Gadugi" w:cstheme="minorHAnsi"/>
          <w:color w:val="000000" w:themeColor="text1"/>
          <w:sz w:val="22"/>
          <w:szCs w:val="22"/>
        </w:rPr>
        <w:t xml:space="preserve"> working towards greater public access to the collections</w:t>
      </w:r>
      <w:r w:rsidRPr="006E50CE">
        <w:rPr>
          <w:rFonts w:eastAsia="Gadugi" w:cstheme="minorHAnsi"/>
          <w:color w:val="000000" w:themeColor="text1"/>
          <w:sz w:val="22"/>
          <w:szCs w:val="22"/>
        </w:rPr>
        <w:t>.</w:t>
      </w:r>
    </w:p>
    <w:p w14:paraId="11A8C2F1" w14:textId="45DF10DE" w:rsidR="009016CC" w:rsidRPr="006E50CE" w:rsidRDefault="009016CC" w:rsidP="00463B0B">
      <w:pPr>
        <w:pStyle w:val="ListParagraph"/>
        <w:numPr>
          <w:ilvl w:val="0"/>
          <w:numId w:val="7"/>
        </w:numPr>
        <w:pBdr>
          <w:left w:val="none" w:sz="0" w:space="7" w:color="auto"/>
        </w:pBdr>
        <w:rPr>
          <w:rFonts w:eastAsia="Gadugi" w:cstheme="minorHAnsi"/>
          <w:color w:val="000000" w:themeColor="text1"/>
          <w:sz w:val="22"/>
          <w:szCs w:val="22"/>
        </w:rPr>
      </w:pPr>
      <w:r w:rsidRPr="006E50CE">
        <w:rPr>
          <w:rFonts w:eastAsia="Gadugi" w:cstheme="minorHAnsi"/>
          <w:color w:val="000000" w:themeColor="text1"/>
          <w:sz w:val="22"/>
          <w:szCs w:val="22"/>
        </w:rPr>
        <w:t>To assist the collections team to develop strategic planning in the collections field, including ICT solutions and collections documentation and management strategies.</w:t>
      </w:r>
    </w:p>
    <w:p w14:paraId="5F6DE821" w14:textId="653D5EB3" w:rsidR="00463B0B" w:rsidRPr="006E50CE" w:rsidRDefault="00463B0B" w:rsidP="00463B0B">
      <w:pPr>
        <w:pStyle w:val="ListParagraph"/>
        <w:numPr>
          <w:ilvl w:val="0"/>
          <w:numId w:val="7"/>
        </w:numPr>
        <w:pBdr>
          <w:left w:val="none" w:sz="0" w:space="7" w:color="auto"/>
        </w:pBdr>
        <w:rPr>
          <w:rFonts w:eastAsia="Gadugi" w:cstheme="minorHAnsi"/>
          <w:color w:val="000000" w:themeColor="text1"/>
          <w:sz w:val="22"/>
          <w:szCs w:val="22"/>
        </w:rPr>
      </w:pPr>
      <w:r w:rsidRPr="006E50CE">
        <w:rPr>
          <w:rFonts w:eastAsia="Gadugi" w:cstheme="minorHAnsi"/>
          <w:color w:val="000000" w:themeColor="text1"/>
          <w:sz w:val="22"/>
          <w:szCs w:val="22"/>
        </w:rPr>
        <w:t>To support the collections rationalisation and move from offsite storage to the new Collections Centre</w:t>
      </w:r>
      <w:r w:rsidR="00762629" w:rsidRPr="006E50CE">
        <w:rPr>
          <w:rFonts w:eastAsia="Gadugi" w:cstheme="minorHAnsi"/>
          <w:color w:val="000000" w:themeColor="text1"/>
          <w:sz w:val="22"/>
          <w:szCs w:val="22"/>
        </w:rPr>
        <w:t xml:space="preserve"> </w:t>
      </w:r>
      <w:r w:rsidR="006601FF" w:rsidRPr="006E50CE">
        <w:rPr>
          <w:rFonts w:eastAsia="Gadugi" w:cstheme="minorHAnsi"/>
          <w:color w:val="000000" w:themeColor="text1"/>
          <w:sz w:val="22"/>
          <w:szCs w:val="22"/>
        </w:rPr>
        <w:t>and the future management and operation of the centre</w:t>
      </w:r>
      <w:r w:rsidRPr="006E50CE">
        <w:rPr>
          <w:rFonts w:eastAsia="Gadugi" w:cstheme="minorHAnsi"/>
          <w:color w:val="000000" w:themeColor="text1"/>
          <w:sz w:val="22"/>
          <w:szCs w:val="22"/>
        </w:rPr>
        <w:t>.</w:t>
      </w:r>
    </w:p>
    <w:p w14:paraId="337D967E" w14:textId="049578EA" w:rsidR="00F91BB0" w:rsidRPr="006E50CE" w:rsidRDefault="00F91BB0" w:rsidP="00463B0B">
      <w:pPr>
        <w:pStyle w:val="ListParagraph"/>
        <w:numPr>
          <w:ilvl w:val="0"/>
          <w:numId w:val="7"/>
        </w:numPr>
        <w:pBdr>
          <w:left w:val="none" w:sz="0" w:space="7" w:color="auto"/>
        </w:pBdr>
        <w:rPr>
          <w:rFonts w:eastAsia="Gadugi" w:cstheme="minorHAnsi"/>
          <w:color w:val="000000" w:themeColor="text1"/>
          <w:sz w:val="22"/>
          <w:szCs w:val="22"/>
        </w:rPr>
      </w:pPr>
      <w:r w:rsidRPr="006E50CE">
        <w:rPr>
          <w:rFonts w:eastAsia="Gadugi" w:cstheme="minorHAnsi"/>
          <w:color w:val="000000" w:themeColor="text1"/>
          <w:sz w:val="22"/>
          <w:szCs w:val="22"/>
        </w:rPr>
        <w:t>To work across all CV Life cultural venues as required.</w:t>
      </w:r>
    </w:p>
    <w:p w14:paraId="6813329C" w14:textId="77777777" w:rsidR="002E779A" w:rsidRPr="00F91BB0" w:rsidRDefault="002E779A" w:rsidP="00F91BB0">
      <w:pPr>
        <w:jc w:val="both"/>
        <w:rPr>
          <w:b/>
          <w:bCs/>
          <w:sz w:val="28"/>
          <w:szCs w:val="28"/>
        </w:rPr>
      </w:pPr>
    </w:p>
    <w:p w14:paraId="1637FC60" w14:textId="15E4DAF3" w:rsidR="00A671F7" w:rsidRDefault="00A671F7" w:rsidP="00DD63D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MAIN DUTIES OF THE ROLE</w:t>
      </w:r>
    </w:p>
    <w:p w14:paraId="08ABBA7B" w14:textId="1C35876B" w:rsidR="00463B0B" w:rsidRPr="006E50CE" w:rsidRDefault="00463B0B" w:rsidP="006E50CE">
      <w:pPr>
        <w:pStyle w:val="ListParagraph"/>
        <w:numPr>
          <w:ilvl w:val="0"/>
          <w:numId w:val="8"/>
        </w:numPr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liaise with the Archives and Collections teams to ensure the proper display, </w:t>
      </w:r>
      <w:proofErr w:type="gramStart"/>
      <w:r w:rsidRPr="006E50CE">
        <w:rPr>
          <w:rFonts w:eastAsia="Times New Roman" w:cstheme="minorHAnsi"/>
          <w:sz w:val="22"/>
          <w:szCs w:val="22"/>
        </w:rPr>
        <w:t>handling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and storage of collections, with reference to the appropriate environmental</w:t>
      </w:r>
      <w:r w:rsidR="00355369" w:rsidRPr="006E50CE">
        <w:rPr>
          <w:rFonts w:eastAsia="Times New Roman" w:cstheme="minorHAnsi"/>
          <w:sz w:val="22"/>
          <w:szCs w:val="22"/>
        </w:rPr>
        <w:t xml:space="preserve"> and storage/packing</w:t>
      </w:r>
      <w:r w:rsidRPr="006E50CE">
        <w:rPr>
          <w:rFonts w:eastAsia="Times New Roman" w:cstheme="minorHAnsi"/>
          <w:sz w:val="22"/>
          <w:szCs w:val="22"/>
        </w:rPr>
        <w:t xml:space="preserve"> conditions to ensure the long-term preservation of the collection.</w:t>
      </w:r>
    </w:p>
    <w:p w14:paraId="469023CD" w14:textId="77777777" w:rsidR="004A19F2" w:rsidRPr="006E50CE" w:rsidRDefault="00F91BB0" w:rsidP="004A19F2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t xml:space="preserve">To carry out </w:t>
      </w:r>
      <w:proofErr w:type="gramStart"/>
      <w:r w:rsidRPr="006E50CE">
        <w:rPr>
          <w:rFonts w:eastAsia="Times New Roman" w:cstheme="minorHAnsi"/>
        </w:rPr>
        <w:t>collections</w:t>
      </w:r>
      <w:proofErr w:type="gramEnd"/>
      <w:r w:rsidRPr="006E50CE">
        <w:rPr>
          <w:rFonts w:eastAsia="Times New Roman" w:cstheme="minorHAnsi"/>
        </w:rPr>
        <w:t xml:space="preserve"> documentation including completing object entry and exit forms</w:t>
      </w:r>
      <w:r w:rsidR="00F94DF4" w:rsidRPr="006E50CE">
        <w:rPr>
          <w:rFonts w:eastAsia="Times New Roman" w:cstheme="minorHAnsi"/>
        </w:rPr>
        <w:t>, recording object locations and supporting collections audits.</w:t>
      </w:r>
    </w:p>
    <w:p w14:paraId="25566D6B" w14:textId="12937B5E" w:rsidR="00F91BB0" w:rsidRPr="006E50CE" w:rsidRDefault="004A19F2" w:rsidP="004A19F2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>To undertake conservation work</w:t>
      </w:r>
      <w:r w:rsidR="000D01D6" w:rsidRPr="006E50CE">
        <w:rPr>
          <w:rFonts w:cstheme="minorHAnsi"/>
        </w:rPr>
        <w:t>, within the post-</w:t>
      </w:r>
      <w:proofErr w:type="gramStart"/>
      <w:r w:rsidR="000D01D6" w:rsidRPr="006E50CE">
        <w:rPr>
          <w:rFonts w:cstheme="minorHAnsi"/>
        </w:rPr>
        <w:t>holders</w:t>
      </w:r>
      <w:proofErr w:type="gramEnd"/>
      <w:r w:rsidR="000D01D6" w:rsidRPr="006E50CE">
        <w:rPr>
          <w:rFonts w:cstheme="minorHAnsi"/>
        </w:rPr>
        <w:t xml:space="preserve"> specialism</w:t>
      </w:r>
      <w:r w:rsidR="001C029D" w:rsidRPr="006E50CE">
        <w:rPr>
          <w:rFonts w:cstheme="minorHAnsi"/>
        </w:rPr>
        <w:t>s</w:t>
      </w:r>
      <w:r w:rsidRPr="006E50CE">
        <w:rPr>
          <w:rFonts w:cstheme="minorHAnsi"/>
        </w:rPr>
        <w:t xml:space="preserve"> and projects to a high standard and to liaise with external conservators and partners to carry out work on the collections</w:t>
      </w:r>
      <w:r w:rsidR="000D01D6" w:rsidRPr="006E50CE">
        <w:rPr>
          <w:rFonts w:cstheme="minorHAnsi"/>
        </w:rPr>
        <w:t xml:space="preserve"> that are outside of the post-holder’s specialism</w:t>
      </w:r>
      <w:r w:rsidR="001C029D" w:rsidRPr="006E50CE">
        <w:rPr>
          <w:rFonts w:cstheme="minorHAnsi"/>
        </w:rPr>
        <w:t>s</w:t>
      </w:r>
      <w:r w:rsidRPr="006E50CE">
        <w:rPr>
          <w:rFonts w:cstheme="minorHAnsi"/>
        </w:rPr>
        <w:t xml:space="preserve">. </w:t>
      </w:r>
    </w:p>
    <w:p w14:paraId="00AF37A6" w14:textId="4DA1A21A" w:rsidR="00101C51" w:rsidRPr="00F01B7A" w:rsidRDefault="00101C51" w:rsidP="00463B0B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F01B7A">
        <w:rPr>
          <w:rFonts w:eastAsia="Times New Roman" w:cstheme="minorHAnsi"/>
          <w:sz w:val="24"/>
          <w:szCs w:val="24"/>
        </w:rPr>
        <w:t xml:space="preserve">To assist with implementation of collections plans in relation to Accreditation, </w:t>
      </w:r>
      <w:proofErr w:type="gramStart"/>
      <w:r w:rsidRPr="00F01B7A">
        <w:rPr>
          <w:rFonts w:eastAsia="Times New Roman" w:cstheme="minorHAnsi"/>
          <w:sz w:val="24"/>
          <w:szCs w:val="24"/>
        </w:rPr>
        <w:t>Designation</w:t>
      </w:r>
      <w:proofErr w:type="gramEnd"/>
      <w:r w:rsidRPr="00F01B7A">
        <w:rPr>
          <w:rFonts w:eastAsia="Times New Roman" w:cstheme="minorHAnsi"/>
          <w:sz w:val="24"/>
          <w:szCs w:val="24"/>
        </w:rPr>
        <w:t xml:space="preserve"> and Immunity from Seizure.</w:t>
      </w:r>
    </w:p>
    <w:p w14:paraId="6589DF7D" w14:textId="2BF5F405" w:rsidR="009016CC" w:rsidRPr="006E50CE" w:rsidRDefault="009016CC" w:rsidP="00463B0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lastRenderedPageBreak/>
        <w:t xml:space="preserve">To support the installation of exhibitions and displays advising on object care and conservation issues. </w:t>
      </w:r>
      <w:r w:rsidR="00101C51" w:rsidRPr="006E50CE">
        <w:rPr>
          <w:rFonts w:eastAsia="Times New Roman" w:cstheme="minorHAnsi"/>
        </w:rPr>
        <w:t>This involve</w:t>
      </w:r>
      <w:r w:rsidR="000D01D6" w:rsidRPr="006E50CE">
        <w:rPr>
          <w:rFonts w:eastAsia="Times New Roman" w:cstheme="minorHAnsi"/>
        </w:rPr>
        <w:t>s</w:t>
      </w:r>
      <w:r w:rsidR="00101C51" w:rsidRPr="006E50CE">
        <w:rPr>
          <w:rFonts w:eastAsia="Times New Roman" w:cstheme="minorHAnsi"/>
        </w:rPr>
        <w:t xml:space="preserve"> carrying out condition checks</w:t>
      </w:r>
      <w:r w:rsidR="00E35F45" w:rsidRPr="006E50CE">
        <w:rPr>
          <w:rFonts w:eastAsia="Times New Roman" w:cstheme="minorHAnsi"/>
        </w:rPr>
        <w:t xml:space="preserve">, </w:t>
      </w:r>
      <w:r w:rsidR="0055622F" w:rsidRPr="006E50CE">
        <w:rPr>
          <w:rFonts w:eastAsia="Times New Roman" w:cstheme="minorHAnsi"/>
        </w:rPr>
        <w:t>ensuring proper packing and unpacking of objects</w:t>
      </w:r>
      <w:r w:rsidR="00101C51" w:rsidRPr="006E50CE">
        <w:rPr>
          <w:rFonts w:eastAsia="Times New Roman" w:cstheme="minorHAnsi"/>
        </w:rPr>
        <w:t xml:space="preserve"> and providing environmental data </w:t>
      </w:r>
      <w:r w:rsidR="00957639" w:rsidRPr="006E50CE">
        <w:rPr>
          <w:rFonts w:eastAsia="Times New Roman" w:cstheme="minorHAnsi"/>
        </w:rPr>
        <w:t xml:space="preserve"> for loans in and out of the collection </w:t>
      </w:r>
      <w:r w:rsidR="0055622F" w:rsidRPr="006E50CE">
        <w:rPr>
          <w:rFonts w:eastAsia="Times New Roman" w:cstheme="minorHAnsi"/>
        </w:rPr>
        <w:t>before and during the exhibition</w:t>
      </w:r>
      <w:r w:rsidR="00957639" w:rsidRPr="006E50CE">
        <w:rPr>
          <w:rFonts w:eastAsia="Times New Roman" w:cstheme="minorHAnsi"/>
        </w:rPr>
        <w:t>s</w:t>
      </w:r>
      <w:r w:rsidR="00101C51" w:rsidRPr="006E50CE">
        <w:rPr>
          <w:rFonts w:eastAsia="Times New Roman" w:cstheme="minorHAnsi"/>
        </w:rPr>
        <w:t xml:space="preserve">. </w:t>
      </w:r>
    </w:p>
    <w:p w14:paraId="001EB4A5" w14:textId="4D3D2033" w:rsidR="00463B0B" w:rsidRPr="006E50CE" w:rsidRDefault="00463B0B" w:rsidP="00463B0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t xml:space="preserve">Undertake regular monitoring of environmental conditions, </w:t>
      </w:r>
      <w:proofErr w:type="gramStart"/>
      <w:r w:rsidRPr="006E50CE">
        <w:rPr>
          <w:rFonts w:eastAsia="Times New Roman" w:cstheme="minorHAnsi"/>
        </w:rPr>
        <w:t>make adjustments</w:t>
      </w:r>
      <w:proofErr w:type="gramEnd"/>
      <w:r w:rsidRPr="006E50CE">
        <w:rPr>
          <w:rFonts w:eastAsia="Times New Roman" w:cstheme="minorHAnsi"/>
        </w:rPr>
        <w:t xml:space="preserve"> as required, identify and rectify faults in conjunction with </w:t>
      </w:r>
      <w:r w:rsidR="00F94DF4" w:rsidRPr="006E50CE">
        <w:rPr>
          <w:rFonts w:eastAsia="Times New Roman" w:cstheme="minorHAnsi"/>
        </w:rPr>
        <w:t>operational</w:t>
      </w:r>
      <w:r w:rsidRPr="006E50CE">
        <w:rPr>
          <w:rFonts w:eastAsia="Times New Roman" w:cstheme="minorHAnsi"/>
        </w:rPr>
        <w:t xml:space="preserve"> staff.</w:t>
      </w:r>
    </w:p>
    <w:p w14:paraId="5D209C06" w14:textId="5276B6BF" w:rsidR="00F91BB0" w:rsidRPr="006E50CE" w:rsidRDefault="00F91BB0" w:rsidP="00463B0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t>To maintain appropriate collection care standards relating to legislative obligations, storage, movement, handling and display of collections.</w:t>
      </w:r>
    </w:p>
    <w:p w14:paraId="2F4DAC82" w14:textId="726F6B67" w:rsidR="009C474F" w:rsidRPr="006E50CE" w:rsidRDefault="009C474F" w:rsidP="00463B0B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t>To supervise the safe handling and movement of objects within and between the Culture Coventry Sites</w:t>
      </w:r>
      <w:r w:rsidR="009B6298" w:rsidRPr="006E50CE">
        <w:rPr>
          <w:rFonts w:eastAsia="Times New Roman" w:cstheme="minorHAnsi"/>
        </w:rPr>
        <w:t xml:space="preserve"> providing </w:t>
      </w:r>
      <w:r w:rsidR="003B28FA" w:rsidRPr="006E50CE">
        <w:rPr>
          <w:rFonts w:eastAsia="Times New Roman" w:cstheme="minorHAnsi"/>
        </w:rPr>
        <w:t>training and advice for staff and volunteers</w:t>
      </w:r>
      <w:r w:rsidR="0038304F" w:rsidRPr="006E50CE">
        <w:rPr>
          <w:rFonts w:eastAsia="Times New Roman" w:cstheme="minorHAnsi"/>
        </w:rPr>
        <w:t xml:space="preserve"> to ensure safe working practices and appropriate installation</w:t>
      </w:r>
      <w:r w:rsidRPr="006E50CE">
        <w:rPr>
          <w:rFonts w:eastAsia="Times New Roman" w:cstheme="minorHAnsi"/>
        </w:rPr>
        <w:t>.</w:t>
      </w:r>
    </w:p>
    <w:p w14:paraId="3772BDDC" w14:textId="77777777" w:rsidR="009016CC" w:rsidRPr="006E50CE" w:rsidRDefault="00F91BB0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eastAsia="Times New Roman" w:cstheme="minorHAnsi"/>
        </w:rPr>
        <w:t>To act as part of the response team for Culture Coventry’s Emergency Response Plan.</w:t>
      </w:r>
    </w:p>
    <w:p w14:paraId="158A313D" w14:textId="26B32264" w:rsidR="009016CC" w:rsidRPr="006E50CE" w:rsidRDefault="00463B0B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>To purchase materials and equipment required for the</w:t>
      </w:r>
      <w:r w:rsidR="00F91BB0" w:rsidRPr="006E50CE">
        <w:rPr>
          <w:rFonts w:cstheme="minorHAnsi"/>
        </w:rPr>
        <w:t xml:space="preserve"> collections management programme of work</w:t>
      </w:r>
      <w:r w:rsidRPr="006E50CE">
        <w:rPr>
          <w:rFonts w:cstheme="minorHAnsi"/>
        </w:rPr>
        <w:t xml:space="preserve">.  </w:t>
      </w:r>
    </w:p>
    <w:p w14:paraId="413B1EA3" w14:textId="0B1EBB37" w:rsidR="00101C51" w:rsidRPr="006E50CE" w:rsidRDefault="00101C51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>To assist the collections team in the collection and monitoring of performance indicators and statistics for the service, which relate to collections and loans.</w:t>
      </w:r>
    </w:p>
    <w:p w14:paraId="1510A407" w14:textId="77777777" w:rsidR="009016CC" w:rsidRPr="006E50CE" w:rsidRDefault="00463B0B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 xml:space="preserve">To ensure that safe working methods, including storage, handling and disposal of all chemicals are used.  To ensure that all chemicals are clearly </w:t>
      </w:r>
      <w:proofErr w:type="gramStart"/>
      <w:r w:rsidRPr="006E50CE">
        <w:rPr>
          <w:rFonts w:cstheme="minorHAnsi"/>
        </w:rPr>
        <w:t>identified</w:t>
      </w:r>
      <w:proofErr w:type="gramEnd"/>
      <w:r w:rsidRPr="006E50CE">
        <w:rPr>
          <w:rFonts w:cstheme="minorHAnsi"/>
        </w:rPr>
        <w:t xml:space="preserve"> and all work procedures are cleared in accordance with COSHH and Health and Safety at Work legislation.  </w:t>
      </w:r>
    </w:p>
    <w:p w14:paraId="6E2C9590" w14:textId="474DC8BD" w:rsidR="009016CC" w:rsidRPr="006E50CE" w:rsidRDefault="00463B0B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 xml:space="preserve">To work with marketing staff to promote the collections through a range of media, locally and at a national level, where appropriate. </w:t>
      </w:r>
    </w:p>
    <w:p w14:paraId="2C1A841D" w14:textId="77777777" w:rsidR="009A7FB6" w:rsidRPr="006E50CE" w:rsidRDefault="009A7FB6" w:rsidP="009A7FB6">
      <w:pPr>
        <w:pStyle w:val="ListParagraph"/>
        <w:numPr>
          <w:ilvl w:val="0"/>
          <w:numId w:val="8"/>
        </w:numPr>
        <w:suppressAutoHyphens/>
        <w:autoSpaceDN w:val="0"/>
        <w:textAlignment w:val="baseline"/>
        <w:rPr>
          <w:rFonts w:eastAsia="DejaVu Sans" w:cstheme="minorHAnsi"/>
          <w:kern w:val="3"/>
          <w:sz w:val="22"/>
          <w:szCs w:val="22"/>
          <w:lang w:eastAsia="zh-CN" w:bidi="hi-IN"/>
        </w:rPr>
      </w:pPr>
      <w:r w:rsidRPr="006E50CE">
        <w:rPr>
          <w:rFonts w:eastAsia="DejaVu Sans" w:cstheme="minorHAnsi"/>
          <w:kern w:val="3"/>
          <w:sz w:val="22"/>
          <w:szCs w:val="22"/>
          <w:lang w:eastAsia="zh-CN" w:bidi="hi-IN"/>
        </w:rPr>
        <w:t>As appropriate, to carry out research, network opportunities and training to develop knowledge and good practice around the care and conservation of collections.</w:t>
      </w:r>
    </w:p>
    <w:p w14:paraId="475D85EB" w14:textId="77777777" w:rsidR="007F1F8D" w:rsidRPr="006E50CE" w:rsidRDefault="007F1F8D" w:rsidP="007F1F8D">
      <w:pPr>
        <w:pStyle w:val="ListParagraph"/>
        <w:numPr>
          <w:ilvl w:val="0"/>
          <w:numId w:val="8"/>
        </w:numPr>
        <w:suppressAutoHyphens/>
        <w:autoSpaceDN w:val="0"/>
        <w:textAlignment w:val="baseline"/>
        <w:rPr>
          <w:rFonts w:eastAsia="DejaVu Sans" w:cstheme="minorHAnsi"/>
          <w:kern w:val="3"/>
          <w:sz w:val="22"/>
          <w:szCs w:val="22"/>
          <w:lang w:eastAsia="zh-CN" w:bidi="hi-IN"/>
        </w:rPr>
      </w:pPr>
      <w:r w:rsidRPr="006E50CE">
        <w:rPr>
          <w:rFonts w:eastAsia="DejaVu Sans" w:cstheme="minorHAnsi"/>
          <w:kern w:val="3"/>
          <w:sz w:val="22"/>
          <w:szCs w:val="22"/>
          <w:lang w:eastAsia="zh-CN" w:bidi="hi-IN"/>
        </w:rPr>
        <w:t>To courier or accompany loans to exhibition when required.</w:t>
      </w:r>
    </w:p>
    <w:p w14:paraId="49F3530F" w14:textId="7AF7A63C" w:rsidR="00EC6B55" w:rsidRPr="006E50CE" w:rsidRDefault="00EC6B55" w:rsidP="00EC6B55">
      <w:pPr>
        <w:pStyle w:val="ListParagraph"/>
        <w:numPr>
          <w:ilvl w:val="0"/>
          <w:numId w:val="8"/>
        </w:numPr>
        <w:suppressAutoHyphens/>
        <w:autoSpaceDN w:val="0"/>
        <w:textAlignment w:val="baseline"/>
        <w:rPr>
          <w:rFonts w:eastAsia="DejaVu Sans" w:cstheme="minorHAnsi"/>
          <w:kern w:val="3"/>
          <w:sz w:val="22"/>
          <w:szCs w:val="22"/>
          <w:lang w:eastAsia="zh-CN" w:bidi="hi-IN"/>
        </w:rPr>
      </w:pPr>
      <w:r w:rsidRPr="006E50CE">
        <w:rPr>
          <w:rFonts w:eastAsia="DejaVu Sans" w:cstheme="minorHAnsi"/>
          <w:kern w:val="3"/>
          <w:sz w:val="22"/>
          <w:szCs w:val="22"/>
          <w:lang w:eastAsia="zh-CN" w:bidi="hi-IN"/>
        </w:rPr>
        <w:t xml:space="preserve">To </w:t>
      </w:r>
      <w:r w:rsidR="00EB7FC8" w:rsidRPr="006E50CE">
        <w:rPr>
          <w:rFonts w:eastAsia="DejaVu Sans" w:cstheme="minorHAnsi"/>
          <w:kern w:val="3"/>
          <w:sz w:val="22"/>
          <w:szCs w:val="22"/>
          <w:lang w:eastAsia="zh-CN" w:bidi="hi-IN"/>
        </w:rPr>
        <w:t>work as part of a team responding to</w:t>
      </w:r>
      <w:r w:rsidRPr="006E50CE">
        <w:rPr>
          <w:rFonts w:eastAsia="DejaVu Sans" w:cstheme="minorHAnsi"/>
          <w:kern w:val="3"/>
          <w:sz w:val="22"/>
          <w:szCs w:val="22"/>
          <w:lang w:eastAsia="zh-CN" w:bidi="hi-IN"/>
        </w:rPr>
        <w:t xml:space="preserve"> public enquiries about the care and conservation of collection items.</w:t>
      </w:r>
    </w:p>
    <w:p w14:paraId="2C7B38FB" w14:textId="5837C27A" w:rsidR="00463B0B" w:rsidRPr="006E50CE" w:rsidRDefault="00463B0B" w:rsidP="009016CC">
      <w:pPr>
        <w:numPr>
          <w:ilvl w:val="0"/>
          <w:numId w:val="8"/>
        </w:numPr>
        <w:spacing w:after="0" w:line="240" w:lineRule="auto"/>
        <w:rPr>
          <w:rFonts w:eastAsia="Times New Roman" w:cstheme="minorHAnsi"/>
        </w:rPr>
      </w:pPr>
      <w:r w:rsidRPr="006E50CE">
        <w:rPr>
          <w:rFonts w:cstheme="minorHAnsi"/>
        </w:rPr>
        <w:t xml:space="preserve">To supervise collections trainees, apprentices, </w:t>
      </w:r>
      <w:proofErr w:type="gramStart"/>
      <w:r w:rsidRPr="006E50CE">
        <w:rPr>
          <w:rFonts w:cstheme="minorHAnsi"/>
        </w:rPr>
        <w:t>volunteers</w:t>
      </w:r>
      <w:proofErr w:type="gramEnd"/>
      <w:r w:rsidRPr="006E50CE">
        <w:rPr>
          <w:rFonts w:cstheme="minorHAnsi"/>
        </w:rPr>
        <w:t xml:space="preserve"> and work placements as necessary.</w:t>
      </w:r>
    </w:p>
    <w:p w14:paraId="3272C99D" w14:textId="77777777" w:rsidR="002E779A" w:rsidRPr="006E50CE" w:rsidRDefault="002E779A" w:rsidP="00D47274">
      <w:pPr>
        <w:spacing w:after="120"/>
        <w:jc w:val="both"/>
        <w:rPr>
          <w:rFonts w:cstheme="minorHAnsi"/>
          <w:shd w:val="clear" w:color="auto" w:fill="FFFFFF"/>
        </w:rPr>
      </w:pPr>
    </w:p>
    <w:p w14:paraId="73983881" w14:textId="78AD4979" w:rsidR="00A671F7" w:rsidRPr="00D47274" w:rsidRDefault="000D5B3B" w:rsidP="00D47274">
      <w:pPr>
        <w:spacing w:after="120"/>
        <w:jc w:val="both"/>
        <w:rPr>
          <w:rFonts w:cstheme="minorHAnsi"/>
          <w:shd w:val="clear" w:color="auto" w:fill="FFFFFF"/>
        </w:rPr>
      </w:pPr>
      <w:r w:rsidRPr="00D47274">
        <w:rPr>
          <w:rFonts w:cstheme="minorHAnsi"/>
          <w:shd w:val="clear" w:color="auto" w:fill="FFFFFF"/>
        </w:rPr>
        <w:t>This J</w:t>
      </w:r>
      <w:r w:rsidR="0035628A" w:rsidRPr="00D47274">
        <w:rPr>
          <w:rFonts w:cstheme="minorHAnsi"/>
          <w:shd w:val="clear" w:color="auto" w:fill="FFFFFF"/>
        </w:rPr>
        <w:t xml:space="preserve">ob </w:t>
      </w:r>
      <w:r w:rsidRPr="00D47274">
        <w:rPr>
          <w:rFonts w:cstheme="minorHAnsi"/>
          <w:shd w:val="clear" w:color="auto" w:fill="FFFFFF"/>
        </w:rPr>
        <w:t>D</w:t>
      </w:r>
      <w:r w:rsidR="0035628A" w:rsidRPr="00D47274">
        <w:rPr>
          <w:rFonts w:cstheme="minorHAnsi"/>
          <w:shd w:val="clear" w:color="auto" w:fill="FFFFFF"/>
        </w:rPr>
        <w:t>escription is neither exhaustive nor exclusive and may be reviewed and updated depending upon operational requirements and staffing levels</w:t>
      </w:r>
      <w:r>
        <w:rPr>
          <w:rFonts w:cstheme="minorHAnsi"/>
          <w:shd w:val="clear" w:color="auto" w:fill="FFFFFF"/>
        </w:rPr>
        <w:t>.</w:t>
      </w:r>
    </w:p>
    <w:p w14:paraId="104A9100" w14:textId="77777777" w:rsidR="00AF5B55" w:rsidRDefault="00AF5B55">
      <w:pPr>
        <w:rPr>
          <w:b/>
          <w:bCs/>
          <w:sz w:val="24"/>
          <w:szCs w:val="24"/>
        </w:rPr>
      </w:pPr>
    </w:p>
    <w:p w14:paraId="18EAA2FD" w14:textId="77777777" w:rsidR="00AF5B55" w:rsidRDefault="00AF5B55" w:rsidP="00AF5B5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RESPONSIBILITIES FOR ALL EMPLOYEES</w:t>
      </w:r>
    </w:p>
    <w:p w14:paraId="7C7B9607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embrace and lead by example on the Company’s key values of PRIDE, </w:t>
      </w:r>
      <w:proofErr w:type="gramStart"/>
      <w:r w:rsidRPr="006E50CE">
        <w:rPr>
          <w:rFonts w:eastAsia="Times New Roman" w:cstheme="minorHAnsi"/>
          <w:sz w:val="22"/>
          <w:szCs w:val="22"/>
        </w:rPr>
        <w:t>PASSION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and PERFORMANCE or those that might at any time be subsequently re-defined.</w:t>
      </w:r>
    </w:p>
    <w:p w14:paraId="2C378DBE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undertake all duties and fully comply with </w:t>
      </w:r>
      <w:proofErr w:type="gramStart"/>
      <w:r w:rsidRPr="006E50CE">
        <w:rPr>
          <w:rFonts w:eastAsia="Times New Roman" w:cstheme="minorHAnsi"/>
          <w:sz w:val="22"/>
          <w:szCs w:val="22"/>
        </w:rPr>
        <w:t>all of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the Company’s general standards and those relating to the specific requirements of the role.</w:t>
      </w:r>
    </w:p>
    <w:p w14:paraId="6A458DF5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carry out tasks at a range of sites that are either operated or managed by the Companies / Trusts or where services are delivered by the Companies / Trusts </w:t>
      </w:r>
    </w:p>
    <w:p w14:paraId="0963EB57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be involved in any aspects or opportunities for sharing of good practice, </w:t>
      </w:r>
      <w:proofErr w:type="gramStart"/>
      <w:r w:rsidRPr="006E50CE">
        <w:rPr>
          <w:rFonts w:eastAsia="Times New Roman" w:cstheme="minorHAnsi"/>
          <w:sz w:val="22"/>
          <w:szCs w:val="22"/>
        </w:rPr>
        <w:t>expertise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and responsibilities within the Companies / Trusts. To generally help promote the work and public image of the Companies / Trusts, always maintaining high standards of customer service and personal appearance. </w:t>
      </w:r>
    </w:p>
    <w:p w14:paraId="59481B55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lastRenderedPageBreak/>
        <w:t>To attend and fully engage with all internal training and development requirements and opportunities, and maintain such qualifications as required by the demands of the role.</w:t>
      </w:r>
    </w:p>
    <w:p w14:paraId="3E4D6498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interact positively with customers </w:t>
      </w:r>
      <w:proofErr w:type="gramStart"/>
      <w:r w:rsidRPr="006E50CE">
        <w:rPr>
          <w:rFonts w:eastAsia="Times New Roman" w:cstheme="minorHAnsi"/>
          <w:sz w:val="22"/>
          <w:szCs w:val="22"/>
        </w:rPr>
        <w:t>adopting a friendly and professional approach at all times</w:t>
      </w:r>
      <w:proofErr w:type="gramEnd"/>
      <w:r w:rsidRPr="006E50CE">
        <w:rPr>
          <w:rFonts w:eastAsia="Times New Roman" w:cstheme="minorHAnsi"/>
          <w:sz w:val="22"/>
          <w:szCs w:val="22"/>
        </w:rPr>
        <w:t>.</w:t>
      </w:r>
    </w:p>
    <w:p w14:paraId="3A18F775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support the Company’s commitment to providing a safe environment for children, young people ad vulnerable adults, ensuring awareness of the Company’s Safeguarding Policy, Procedures and Practice Guidance, and to be vigilant, reporting any safeguarding concerns without delay. </w:t>
      </w:r>
    </w:p>
    <w:p w14:paraId="6ADA0DFB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comply with the General Data Protection Regulations when dealing with, maintaining, </w:t>
      </w:r>
      <w:proofErr w:type="gramStart"/>
      <w:r w:rsidRPr="006E50CE">
        <w:rPr>
          <w:rFonts w:eastAsia="Times New Roman" w:cstheme="minorHAnsi"/>
          <w:sz w:val="22"/>
          <w:szCs w:val="22"/>
        </w:rPr>
        <w:t>sharing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and storing information.</w:t>
      </w:r>
    </w:p>
    <w:p w14:paraId="4A574527" w14:textId="77777777" w:rsidR="00AF5B55" w:rsidRPr="006E50CE" w:rsidRDefault="00AF5B55" w:rsidP="00AF5B55">
      <w:pPr>
        <w:pStyle w:val="ListParagraph"/>
        <w:numPr>
          <w:ilvl w:val="0"/>
          <w:numId w:val="1"/>
        </w:numPr>
        <w:spacing w:after="120"/>
        <w:ind w:left="459"/>
        <w:contextualSpacing w:val="0"/>
        <w:jc w:val="both"/>
        <w:rPr>
          <w:rFonts w:eastAsia="Times New Roman" w:cstheme="minorHAnsi"/>
          <w:sz w:val="22"/>
          <w:szCs w:val="22"/>
        </w:rPr>
      </w:pPr>
      <w:r w:rsidRPr="006E50CE">
        <w:rPr>
          <w:rFonts w:eastAsia="Times New Roman" w:cstheme="minorHAnsi"/>
          <w:sz w:val="22"/>
          <w:szCs w:val="22"/>
        </w:rPr>
        <w:t xml:space="preserve">To undertake other duties as specified, which are appropriate to the qualifications, </w:t>
      </w:r>
      <w:proofErr w:type="gramStart"/>
      <w:r w:rsidRPr="006E50CE">
        <w:rPr>
          <w:rFonts w:eastAsia="Times New Roman" w:cstheme="minorHAnsi"/>
          <w:sz w:val="22"/>
          <w:szCs w:val="22"/>
        </w:rPr>
        <w:t>experience</w:t>
      </w:r>
      <w:proofErr w:type="gramEnd"/>
      <w:r w:rsidRPr="006E50CE">
        <w:rPr>
          <w:rFonts w:eastAsia="Times New Roman" w:cstheme="minorHAnsi"/>
          <w:sz w:val="22"/>
          <w:szCs w:val="22"/>
        </w:rPr>
        <w:t xml:space="preserve"> and general level of the post.</w:t>
      </w:r>
    </w:p>
    <w:p w14:paraId="58FAED93" w14:textId="77777777" w:rsidR="00AF5B55" w:rsidRDefault="00AF5B55">
      <w:pPr>
        <w:rPr>
          <w:b/>
          <w:bCs/>
          <w:sz w:val="24"/>
          <w:szCs w:val="24"/>
        </w:rPr>
      </w:pPr>
    </w:p>
    <w:p w14:paraId="5B48F4F8" w14:textId="77777777" w:rsidR="00AF5B55" w:rsidRDefault="00AF5B55">
      <w:pPr>
        <w:rPr>
          <w:b/>
          <w:bCs/>
          <w:sz w:val="24"/>
          <w:szCs w:val="24"/>
        </w:rPr>
      </w:pPr>
    </w:p>
    <w:p w14:paraId="221A03A8" w14:textId="5B77D677" w:rsidR="008F4627" w:rsidRPr="008F4627" w:rsidRDefault="008F4627">
      <w:pPr>
        <w:rPr>
          <w:sz w:val="24"/>
          <w:szCs w:val="24"/>
        </w:rPr>
      </w:pPr>
      <w:r w:rsidRPr="008F4627">
        <w:rPr>
          <w:b/>
          <w:bCs/>
          <w:sz w:val="24"/>
          <w:szCs w:val="24"/>
        </w:rPr>
        <w:t>Date Created:</w:t>
      </w:r>
      <w:r>
        <w:rPr>
          <w:b/>
          <w:bCs/>
          <w:sz w:val="24"/>
          <w:szCs w:val="24"/>
        </w:rPr>
        <w:tab/>
      </w:r>
      <w:r w:rsidR="00DA0FCE">
        <w:rPr>
          <w:b/>
          <w:bCs/>
          <w:sz w:val="24"/>
          <w:szCs w:val="24"/>
        </w:rPr>
        <w:t xml:space="preserve"> </w:t>
      </w:r>
      <w:proofErr w:type="gramStart"/>
      <w:r w:rsidR="00DA0FCE">
        <w:rPr>
          <w:b/>
          <w:bCs/>
          <w:sz w:val="24"/>
          <w:szCs w:val="24"/>
        </w:rPr>
        <w:t>3.11.22</w:t>
      </w:r>
      <w:proofErr w:type="gramEnd"/>
      <w:r>
        <w:rPr>
          <w:b/>
          <w:bCs/>
          <w:sz w:val="24"/>
          <w:szCs w:val="24"/>
        </w:rPr>
        <w:tab/>
      </w:r>
    </w:p>
    <w:p w14:paraId="569AED61" w14:textId="77777777" w:rsidR="000D5B3B" w:rsidRDefault="000D5B3B">
      <w:pPr>
        <w:rPr>
          <w:b/>
          <w:bCs/>
          <w:sz w:val="24"/>
          <w:szCs w:val="24"/>
        </w:rPr>
      </w:pPr>
    </w:p>
    <w:p w14:paraId="58D176FB" w14:textId="24D33B69" w:rsidR="000D5B3B" w:rsidRDefault="008F4627">
      <w:pPr>
        <w:rPr>
          <w:b/>
          <w:bCs/>
          <w:sz w:val="24"/>
          <w:szCs w:val="24"/>
        </w:rPr>
      </w:pPr>
      <w:r w:rsidRPr="008F4627">
        <w:rPr>
          <w:b/>
          <w:bCs/>
          <w:sz w:val="24"/>
          <w:szCs w:val="24"/>
        </w:rPr>
        <w:t>Date Reviewed:</w:t>
      </w:r>
    </w:p>
    <w:p w14:paraId="68A88A6C" w14:textId="77777777" w:rsidR="000D5B3B" w:rsidRDefault="000D5B3B">
      <w:pPr>
        <w:rPr>
          <w:b/>
          <w:bCs/>
          <w:sz w:val="24"/>
          <w:szCs w:val="24"/>
        </w:rPr>
      </w:pPr>
    </w:p>
    <w:p w14:paraId="0FB69BBD" w14:textId="76CE6FEB" w:rsidR="008F4627" w:rsidRDefault="008F462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6AEDE11C" w14:textId="1B1F02AE" w:rsidR="00A671F7" w:rsidRDefault="00A671F7" w:rsidP="00DD63D4">
      <w:pPr>
        <w:jc w:val="both"/>
        <w:rPr>
          <w:b/>
          <w:bCs/>
          <w:sz w:val="36"/>
          <w:szCs w:val="36"/>
        </w:rPr>
      </w:pPr>
      <w:r w:rsidRPr="00A671F7">
        <w:rPr>
          <w:b/>
          <w:bCs/>
          <w:sz w:val="36"/>
          <w:szCs w:val="36"/>
        </w:rPr>
        <w:lastRenderedPageBreak/>
        <w:t>PERSON SPECIFICATION</w:t>
      </w:r>
    </w:p>
    <w:p w14:paraId="5EE6EB03" w14:textId="567C5A26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Personal Attributes</w:t>
      </w:r>
    </w:p>
    <w:p w14:paraId="4B7632B1" w14:textId="692B2119" w:rsidR="00DD63D4" w:rsidRPr="006E50CE" w:rsidRDefault="00101C51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6E50CE">
        <w:rPr>
          <w:rFonts w:cstheme="minorHAnsi"/>
        </w:rPr>
        <w:t>Commitment to audience development and inclusive access to collections</w:t>
      </w:r>
    </w:p>
    <w:p w14:paraId="70826673" w14:textId="36A1BDA2" w:rsidR="00101C51" w:rsidRPr="006E50CE" w:rsidRDefault="00101C51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6E50CE">
        <w:rPr>
          <w:rFonts w:cstheme="minorHAnsi"/>
        </w:rPr>
        <w:t>Love of the object</w:t>
      </w:r>
    </w:p>
    <w:p w14:paraId="26A0BB10" w14:textId="77777777" w:rsidR="00101C51" w:rsidRPr="006E50CE" w:rsidRDefault="00101C51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6E50CE">
        <w:rPr>
          <w:rFonts w:cstheme="minorHAnsi"/>
        </w:rPr>
        <w:t>Logical and thorough with attention to detail</w:t>
      </w:r>
    </w:p>
    <w:p w14:paraId="75F4CBDC" w14:textId="7EE2317A" w:rsidR="00101C51" w:rsidRPr="006E50CE" w:rsidRDefault="00C74C7D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6E50CE">
        <w:rPr>
          <w:rFonts w:cstheme="minorHAnsi"/>
        </w:rPr>
        <w:t xml:space="preserve">Good communication skills both written and </w:t>
      </w:r>
      <w:proofErr w:type="gramStart"/>
      <w:r w:rsidRPr="006E50CE">
        <w:rPr>
          <w:rFonts w:cstheme="minorHAnsi"/>
        </w:rPr>
        <w:t>verbal</w:t>
      </w:r>
      <w:proofErr w:type="gramEnd"/>
      <w:r w:rsidRPr="006E50CE">
        <w:rPr>
          <w:rFonts w:cstheme="minorHAnsi"/>
        </w:rPr>
        <w:t xml:space="preserve"> </w:t>
      </w:r>
    </w:p>
    <w:p w14:paraId="469107D0" w14:textId="44E57F05" w:rsidR="00F01B7A" w:rsidRPr="006E50CE" w:rsidRDefault="00F01B7A" w:rsidP="00DD63D4">
      <w:pPr>
        <w:numPr>
          <w:ilvl w:val="0"/>
          <w:numId w:val="3"/>
        </w:numPr>
        <w:spacing w:after="0" w:line="240" w:lineRule="auto"/>
        <w:ind w:left="426" w:hanging="426"/>
        <w:rPr>
          <w:rFonts w:cstheme="minorHAnsi"/>
        </w:rPr>
      </w:pPr>
      <w:r w:rsidRPr="006E50CE">
        <w:rPr>
          <w:rFonts w:eastAsia="Calibri" w:cstheme="minorHAnsi"/>
          <w:color w:val="000000" w:themeColor="text1"/>
        </w:rPr>
        <w:t xml:space="preserve">A flexible approach to work with the willingness and ability to work outside standard hours on </w:t>
      </w:r>
      <w:proofErr w:type="gramStart"/>
      <w:r w:rsidRPr="006E50CE">
        <w:rPr>
          <w:rFonts w:eastAsia="Calibri" w:cstheme="minorHAnsi"/>
          <w:color w:val="000000" w:themeColor="text1"/>
        </w:rPr>
        <w:t>occasion</w:t>
      </w:r>
      <w:proofErr w:type="gramEnd"/>
    </w:p>
    <w:p w14:paraId="24CF0761" w14:textId="77777777" w:rsidR="00DD63D4" w:rsidRPr="00DD63D4" w:rsidRDefault="00DD63D4" w:rsidP="00DD63D4">
      <w:pPr>
        <w:spacing w:after="0" w:line="240" w:lineRule="auto"/>
        <w:ind w:left="426"/>
        <w:rPr>
          <w:rFonts w:ascii="Arial" w:hAnsi="Arial" w:cs="Arial"/>
        </w:rPr>
      </w:pPr>
    </w:p>
    <w:p w14:paraId="46195A8D" w14:textId="2D7D1658" w:rsidR="00DD63D4" w:rsidRPr="00AB5C96" w:rsidRDefault="00DD63D4" w:rsidP="00DD63D4">
      <w:pPr>
        <w:jc w:val="both"/>
        <w:rPr>
          <w:b/>
          <w:bCs/>
          <w:sz w:val="32"/>
          <w:szCs w:val="32"/>
        </w:rPr>
      </w:pPr>
      <w:r w:rsidRPr="00AB5C96">
        <w:rPr>
          <w:b/>
          <w:bCs/>
          <w:sz w:val="32"/>
          <w:szCs w:val="32"/>
        </w:rPr>
        <w:t>Essential Knowledge and Experience</w:t>
      </w:r>
    </w:p>
    <w:p w14:paraId="480A28CC" w14:textId="3D18E14D" w:rsidR="00DD63D4" w:rsidRPr="006E50CE" w:rsidRDefault="00101C51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Strong all round ICT skills</w:t>
      </w:r>
    </w:p>
    <w:p w14:paraId="7E881BA3" w14:textId="62D09985" w:rsidR="00FC77F1" w:rsidRPr="006E50CE" w:rsidRDefault="00FC77F1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Demonstrable knowledge of and interest in conservation in a heritage environment</w:t>
      </w:r>
    </w:p>
    <w:p w14:paraId="547EA727" w14:textId="1A8C653B" w:rsidR="00101C51" w:rsidRPr="006E50CE" w:rsidRDefault="00101C51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Knowledge of SPECTRUM and Registration standards</w:t>
      </w:r>
    </w:p>
    <w:p w14:paraId="10888B63" w14:textId="77654E3B" w:rsidR="00101C51" w:rsidRPr="006E50CE" w:rsidRDefault="00101C51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A GCSE or equivalent in English and Maths</w:t>
      </w:r>
    </w:p>
    <w:p w14:paraId="420E7538" w14:textId="159F2754" w:rsidR="00A27FD3" w:rsidRPr="006E50CE" w:rsidRDefault="00CC563B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A museum/archives</w:t>
      </w:r>
      <w:r w:rsidR="00A27FD3" w:rsidRPr="006E50CE">
        <w:rPr>
          <w:rFonts w:cstheme="minorHAnsi"/>
          <w:sz w:val="22"/>
          <w:szCs w:val="22"/>
        </w:rPr>
        <w:t xml:space="preserve"> conservation</w:t>
      </w:r>
      <w:r w:rsidRPr="006E50CE">
        <w:rPr>
          <w:rFonts w:cstheme="minorHAnsi"/>
          <w:sz w:val="22"/>
          <w:szCs w:val="22"/>
        </w:rPr>
        <w:t xml:space="preserve"> qualification o</w:t>
      </w:r>
      <w:r w:rsidR="00A27FD3" w:rsidRPr="006E50CE">
        <w:rPr>
          <w:rFonts w:cstheme="minorHAnsi"/>
          <w:sz w:val="22"/>
          <w:szCs w:val="22"/>
        </w:rPr>
        <w:t>r</w:t>
      </w:r>
      <w:r w:rsidRPr="006E50CE">
        <w:rPr>
          <w:rFonts w:cstheme="minorHAnsi"/>
          <w:sz w:val="22"/>
          <w:szCs w:val="22"/>
        </w:rPr>
        <w:t xml:space="preserve"> equivalent experience</w:t>
      </w:r>
    </w:p>
    <w:p w14:paraId="2AD85193" w14:textId="15B48E3F" w:rsidR="00101C51" w:rsidRPr="006E50CE" w:rsidRDefault="00A27FD3" w:rsidP="00D90153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An understanding of aesthetic, historical and ethical factors that should be considered when undertaking heritage conservation work</w:t>
      </w:r>
      <w:r w:rsidR="00D90153" w:rsidRPr="006E50CE">
        <w:rPr>
          <w:rFonts w:cstheme="minorHAnsi"/>
          <w:sz w:val="22"/>
          <w:szCs w:val="22"/>
        </w:rPr>
        <w:t>.</w:t>
      </w:r>
    </w:p>
    <w:p w14:paraId="452A0CA4" w14:textId="659BC248" w:rsidR="00C74C7D" w:rsidRPr="006E50CE" w:rsidRDefault="00C74C7D" w:rsidP="00DD63D4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 xml:space="preserve">Ability to manage designated </w:t>
      </w:r>
      <w:proofErr w:type="gramStart"/>
      <w:r w:rsidRPr="006E50CE">
        <w:rPr>
          <w:rFonts w:cstheme="minorHAnsi"/>
          <w:sz w:val="22"/>
          <w:szCs w:val="22"/>
        </w:rPr>
        <w:t>budgets</w:t>
      </w:r>
      <w:proofErr w:type="gramEnd"/>
    </w:p>
    <w:p w14:paraId="7EA84287" w14:textId="77777777" w:rsidR="00835AB2" w:rsidRPr="006E50CE" w:rsidRDefault="00835AB2" w:rsidP="00835AB2">
      <w:pPr>
        <w:pStyle w:val="ListParagraph"/>
        <w:ind w:left="426"/>
        <w:rPr>
          <w:rFonts w:asciiTheme="majorHAnsi" w:eastAsia="Times New Roman" w:hAnsiTheme="majorHAnsi" w:cstheme="majorHAnsi"/>
          <w:sz w:val="22"/>
          <w:szCs w:val="22"/>
        </w:rPr>
      </w:pPr>
    </w:p>
    <w:p w14:paraId="3494EB3F" w14:textId="008B2EFF" w:rsidR="00DD63D4" w:rsidRPr="00474C9E" w:rsidRDefault="00DD63D4" w:rsidP="00474C9E">
      <w:pPr>
        <w:rPr>
          <w:rFonts w:asciiTheme="majorHAnsi" w:eastAsia="Times New Roman" w:hAnsiTheme="majorHAnsi" w:cstheme="majorHAnsi"/>
        </w:rPr>
      </w:pPr>
      <w:r w:rsidRPr="00474C9E">
        <w:rPr>
          <w:rFonts w:eastAsia="Times New Roman" w:cstheme="minorHAnsi"/>
          <w:b/>
          <w:bCs/>
          <w:sz w:val="32"/>
          <w:szCs w:val="32"/>
        </w:rPr>
        <w:t>Essential Special Skills</w:t>
      </w:r>
    </w:p>
    <w:p w14:paraId="06CA35AB" w14:textId="6DB7C697" w:rsidR="00101C51" w:rsidRPr="006E50CE" w:rsidRDefault="00101C51" w:rsidP="00101C51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Experience of working with collections in museums or archives</w:t>
      </w:r>
    </w:p>
    <w:p w14:paraId="3E4A9188" w14:textId="259555D3" w:rsidR="006755DB" w:rsidRPr="006E50CE" w:rsidRDefault="006755DB" w:rsidP="00101C51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Practical conservation skills</w:t>
      </w:r>
      <w:r w:rsidR="00F94378" w:rsidRPr="006E50CE">
        <w:rPr>
          <w:rFonts w:cstheme="minorHAnsi"/>
          <w:sz w:val="22"/>
          <w:szCs w:val="22"/>
        </w:rPr>
        <w:t xml:space="preserve"> within the</w:t>
      </w:r>
      <w:r w:rsidR="00D90153" w:rsidRPr="006E50CE">
        <w:rPr>
          <w:rFonts w:cstheme="minorHAnsi"/>
          <w:sz w:val="22"/>
          <w:szCs w:val="22"/>
        </w:rPr>
        <w:t xml:space="preserve"> post-</w:t>
      </w:r>
      <w:proofErr w:type="gramStart"/>
      <w:r w:rsidR="00D90153" w:rsidRPr="006E50CE">
        <w:rPr>
          <w:rFonts w:cstheme="minorHAnsi"/>
          <w:sz w:val="22"/>
          <w:szCs w:val="22"/>
        </w:rPr>
        <w:t>holders</w:t>
      </w:r>
      <w:proofErr w:type="gramEnd"/>
      <w:r w:rsidR="00F94378" w:rsidRPr="006E50CE">
        <w:rPr>
          <w:rFonts w:cstheme="minorHAnsi"/>
          <w:sz w:val="22"/>
          <w:szCs w:val="22"/>
        </w:rPr>
        <w:t xml:space="preserve"> specialism</w:t>
      </w:r>
      <w:r w:rsidR="00D90153" w:rsidRPr="006E50CE">
        <w:rPr>
          <w:rFonts w:cstheme="minorHAnsi"/>
          <w:sz w:val="22"/>
          <w:szCs w:val="22"/>
        </w:rPr>
        <w:t>, where intervention is required, and willingness to advise and support colleagues.</w:t>
      </w:r>
    </w:p>
    <w:p w14:paraId="167988E9" w14:textId="77777777" w:rsidR="00101C51" w:rsidRPr="006E50CE" w:rsidRDefault="00101C51" w:rsidP="00101C51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>Experience of handling systems</w:t>
      </w:r>
    </w:p>
    <w:p w14:paraId="4F86176E" w14:textId="5CF0A5F2" w:rsidR="00101C51" w:rsidRPr="006E50CE" w:rsidRDefault="00101C51" w:rsidP="00101C51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 xml:space="preserve">Experience of using collections databases </w:t>
      </w:r>
    </w:p>
    <w:p w14:paraId="171B12BA" w14:textId="050C3855" w:rsidR="00F01B7A" w:rsidRPr="006E50CE" w:rsidRDefault="00F01B7A" w:rsidP="00101C51">
      <w:pPr>
        <w:pStyle w:val="ListParagraph"/>
        <w:numPr>
          <w:ilvl w:val="0"/>
          <w:numId w:val="3"/>
        </w:numPr>
        <w:ind w:left="426" w:hanging="426"/>
        <w:rPr>
          <w:rFonts w:cstheme="minorHAnsi"/>
          <w:sz w:val="22"/>
          <w:szCs w:val="22"/>
        </w:rPr>
      </w:pPr>
      <w:r w:rsidRPr="006E50CE">
        <w:rPr>
          <w:rFonts w:cstheme="minorHAnsi"/>
          <w:sz w:val="22"/>
          <w:szCs w:val="22"/>
        </w:rPr>
        <w:t xml:space="preserve">Ability to manage </w:t>
      </w:r>
      <w:proofErr w:type="gramStart"/>
      <w:r w:rsidRPr="006E50CE">
        <w:rPr>
          <w:rFonts w:cstheme="minorHAnsi"/>
          <w:sz w:val="22"/>
          <w:szCs w:val="22"/>
        </w:rPr>
        <w:t>projects</w:t>
      </w:r>
      <w:proofErr w:type="gramEnd"/>
    </w:p>
    <w:p w14:paraId="76971F0E" w14:textId="77777777" w:rsidR="00835AB2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</w:p>
    <w:p w14:paraId="51893EE5" w14:textId="7F6D9940" w:rsidR="00DD63D4" w:rsidRDefault="00835AB2" w:rsidP="00835AB2">
      <w:pPr>
        <w:tabs>
          <w:tab w:val="left" w:pos="426"/>
        </w:tabs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S</w:t>
      </w:r>
      <w:r w:rsidR="00DD63D4" w:rsidRPr="00835AB2">
        <w:rPr>
          <w:rFonts w:cstheme="minorHAnsi"/>
          <w:b/>
          <w:bCs/>
          <w:sz w:val="32"/>
          <w:szCs w:val="32"/>
        </w:rPr>
        <w:t>pecial Circumstances</w:t>
      </w:r>
    </w:p>
    <w:p w14:paraId="2A9D3525" w14:textId="77777777" w:rsidR="00467E3B" w:rsidRPr="00467E3B" w:rsidRDefault="00467E3B" w:rsidP="00467E3B">
      <w:pPr>
        <w:pStyle w:val="ListParagraph"/>
        <w:numPr>
          <w:ilvl w:val="0"/>
          <w:numId w:val="5"/>
        </w:numPr>
        <w:tabs>
          <w:tab w:val="left" w:pos="426"/>
        </w:tabs>
        <w:ind w:hanging="720"/>
        <w:rPr>
          <w:rFonts w:asciiTheme="majorHAnsi" w:eastAsia="Times New Roman" w:hAnsiTheme="majorHAnsi" w:cstheme="majorHAnsi"/>
        </w:rPr>
      </w:pPr>
    </w:p>
    <w:sectPr w:rsidR="00467E3B" w:rsidRPr="00467E3B" w:rsidSect="00D47274">
      <w:headerReference w:type="default" r:id="rId10"/>
      <w:footerReference w:type="default" r:id="rId11"/>
      <w:pgSz w:w="11906" w:h="16838"/>
      <w:pgMar w:top="567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D8F9" w14:textId="77777777" w:rsidR="008070BE" w:rsidRDefault="008070BE" w:rsidP="00A671F7">
      <w:pPr>
        <w:spacing w:after="0" w:line="240" w:lineRule="auto"/>
      </w:pPr>
      <w:r>
        <w:separator/>
      </w:r>
    </w:p>
  </w:endnote>
  <w:endnote w:type="continuationSeparator" w:id="0">
    <w:p w14:paraId="7AEE73CE" w14:textId="77777777" w:rsidR="008070BE" w:rsidRDefault="008070BE" w:rsidP="00A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CF1CA" w14:textId="0ABFB360" w:rsidR="007C69E4" w:rsidRDefault="007C69E4" w:rsidP="007C69E4">
    <w:pPr>
      <w:pStyle w:val="Footer"/>
      <w:jc w:val="center"/>
    </w:pPr>
    <w:r>
      <w:rPr>
        <w:noProof/>
      </w:rPr>
      <w:drawing>
        <wp:inline distT="0" distB="0" distL="0" distR="0" wp14:anchorId="2C9B7FB5" wp14:editId="733364C4">
          <wp:extent cx="2885315" cy="1123950"/>
          <wp:effectExtent l="0" t="0" r="0" b="0"/>
          <wp:docPr id="26" name="Picture 26" descr="A picture containing 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0502" cy="1133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A540" w14:textId="77777777" w:rsidR="008070BE" w:rsidRDefault="008070BE" w:rsidP="00A671F7">
      <w:pPr>
        <w:spacing w:after="0" w:line="240" w:lineRule="auto"/>
      </w:pPr>
      <w:r>
        <w:separator/>
      </w:r>
    </w:p>
  </w:footnote>
  <w:footnote w:type="continuationSeparator" w:id="0">
    <w:p w14:paraId="64AF533D" w14:textId="77777777" w:rsidR="008070BE" w:rsidRDefault="008070BE" w:rsidP="00A67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1E8" w14:textId="2AE0963C" w:rsidR="0035628A" w:rsidRDefault="0035628A" w:rsidP="0035628A">
    <w:pPr>
      <w:pStyle w:val="Header"/>
      <w:jc w:val="right"/>
    </w:pPr>
    <w:r>
      <w:rPr>
        <w:b/>
        <w:bCs/>
        <w:noProof/>
        <w:sz w:val="36"/>
        <w:szCs w:val="36"/>
      </w:rPr>
      <w:drawing>
        <wp:inline distT="0" distB="0" distL="0" distR="0" wp14:anchorId="04F032B9" wp14:editId="0DD69C28">
          <wp:extent cx="1905266" cy="1047896"/>
          <wp:effectExtent l="0" t="0" r="0" b="0"/>
          <wp:docPr id="25" name="Picture 2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266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F5F818" w14:textId="77777777" w:rsidR="0035628A" w:rsidRDefault="003562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7B4"/>
    <w:multiLevelType w:val="hybridMultilevel"/>
    <w:tmpl w:val="F7225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67DF3"/>
    <w:multiLevelType w:val="hybridMultilevel"/>
    <w:tmpl w:val="F50A10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2518"/>
    <w:multiLevelType w:val="hybridMultilevel"/>
    <w:tmpl w:val="9BACB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9397B"/>
    <w:multiLevelType w:val="hybridMultilevel"/>
    <w:tmpl w:val="2D928922"/>
    <w:lvl w:ilvl="0" w:tplc="8C82F92E">
      <w:numFmt w:val="bullet"/>
      <w:lvlText w:val=""/>
      <w:lvlJc w:val="left"/>
      <w:pPr>
        <w:ind w:left="360" w:hanging="360"/>
      </w:pPr>
      <w:rPr>
        <w:rFonts w:ascii="Symbol" w:eastAsia="Gadugi" w:hAnsi="Symbol" w:cs="Gadug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C03433"/>
    <w:multiLevelType w:val="hybridMultilevel"/>
    <w:tmpl w:val="4A5C039C"/>
    <w:lvl w:ilvl="0" w:tplc="C95AF8FC">
      <w:start w:val="1"/>
      <w:numFmt w:val="decimal"/>
      <w:lvlText w:val="%1."/>
      <w:lvlJc w:val="left"/>
      <w:pPr>
        <w:ind w:left="360" w:hanging="360"/>
      </w:pPr>
      <w:rPr>
        <w:rFonts w:ascii="Gadugi" w:eastAsia="Times New Roman" w:hAnsi="Gadugi" w:cs="Arial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A2660AF"/>
    <w:multiLevelType w:val="hybridMultilevel"/>
    <w:tmpl w:val="483810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1771B"/>
    <w:multiLevelType w:val="hybridMultilevel"/>
    <w:tmpl w:val="2A406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D0836"/>
    <w:multiLevelType w:val="hybridMultilevel"/>
    <w:tmpl w:val="5FD62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0B3B84"/>
    <w:multiLevelType w:val="hybridMultilevel"/>
    <w:tmpl w:val="C7D27E66"/>
    <w:lvl w:ilvl="0" w:tplc="A15A7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61901">
    <w:abstractNumId w:val="2"/>
  </w:num>
  <w:num w:numId="2" w16cid:durableId="942956606">
    <w:abstractNumId w:val="5"/>
  </w:num>
  <w:num w:numId="3" w16cid:durableId="942305926">
    <w:abstractNumId w:val="0"/>
  </w:num>
  <w:num w:numId="4" w16cid:durableId="831069321">
    <w:abstractNumId w:val="1"/>
  </w:num>
  <w:num w:numId="5" w16cid:durableId="649024575">
    <w:abstractNumId w:val="8"/>
  </w:num>
  <w:num w:numId="6" w16cid:durableId="1178883953">
    <w:abstractNumId w:val="6"/>
  </w:num>
  <w:num w:numId="7" w16cid:durableId="812213906">
    <w:abstractNumId w:val="3"/>
  </w:num>
  <w:num w:numId="8" w16cid:durableId="347224108">
    <w:abstractNumId w:val="4"/>
  </w:num>
  <w:num w:numId="9" w16cid:durableId="18310173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F7"/>
    <w:rsid w:val="000D01D6"/>
    <w:rsid w:val="000D5B3B"/>
    <w:rsid w:val="00101C51"/>
    <w:rsid w:val="001100DD"/>
    <w:rsid w:val="00144D49"/>
    <w:rsid w:val="00180191"/>
    <w:rsid w:val="001908CB"/>
    <w:rsid w:val="001A586B"/>
    <w:rsid w:val="001C029D"/>
    <w:rsid w:val="001D3389"/>
    <w:rsid w:val="001D6A3E"/>
    <w:rsid w:val="001D6CC7"/>
    <w:rsid w:val="002726D1"/>
    <w:rsid w:val="002E779A"/>
    <w:rsid w:val="00315653"/>
    <w:rsid w:val="00353C47"/>
    <w:rsid w:val="00355369"/>
    <w:rsid w:val="0035628A"/>
    <w:rsid w:val="0038304F"/>
    <w:rsid w:val="003A00EB"/>
    <w:rsid w:val="003B28FA"/>
    <w:rsid w:val="003D4E51"/>
    <w:rsid w:val="00463B0B"/>
    <w:rsid w:val="00467E3B"/>
    <w:rsid w:val="00474C9E"/>
    <w:rsid w:val="004827BD"/>
    <w:rsid w:val="004A19F2"/>
    <w:rsid w:val="004A6763"/>
    <w:rsid w:val="004C14B0"/>
    <w:rsid w:val="00504BDE"/>
    <w:rsid w:val="00505182"/>
    <w:rsid w:val="0055622F"/>
    <w:rsid w:val="0058459B"/>
    <w:rsid w:val="005A052E"/>
    <w:rsid w:val="006175CC"/>
    <w:rsid w:val="006601FF"/>
    <w:rsid w:val="006755DB"/>
    <w:rsid w:val="006D4A31"/>
    <w:rsid w:val="006D7B11"/>
    <w:rsid w:val="006E50CE"/>
    <w:rsid w:val="00704FBD"/>
    <w:rsid w:val="00762629"/>
    <w:rsid w:val="0076774C"/>
    <w:rsid w:val="007C69E4"/>
    <w:rsid w:val="007E11B8"/>
    <w:rsid w:val="007F1F8D"/>
    <w:rsid w:val="00803E1C"/>
    <w:rsid w:val="008070BE"/>
    <w:rsid w:val="00835AB2"/>
    <w:rsid w:val="008F4627"/>
    <w:rsid w:val="009016CC"/>
    <w:rsid w:val="0091630C"/>
    <w:rsid w:val="00957639"/>
    <w:rsid w:val="00961D9B"/>
    <w:rsid w:val="00997562"/>
    <w:rsid w:val="009A7FB6"/>
    <w:rsid w:val="009B6298"/>
    <w:rsid w:val="009C474F"/>
    <w:rsid w:val="009E1312"/>
    <w:rsid w:val="00A104F1"/>
    <w:rsid w:val="00A27FD3"/>
    <w:rsid w:val="00A40DF1"/>
    <w:rsid w:val="00A671F7"/>
    <w:rsid w:val="00AB5C96"/>
    <w:rsid w:val="00AF0136"/>
    <w:rsid w:val="00AF4F23"/>
    <w:rsid w:val="00AF5B55"/>
    <w:rsid w:val="00AF6BFD"/>
    <w:rsid w:val="00B26BBE"/>
    <w:rsid w:val="00B47920"/>
    <w:rsid w:val="00C31780"/>
    <w:rsid w:val="00C364AD"/>
    <w:rsid w:val="00C6424E"/>
    <w:rsid w:val="00C74C7D"/>
    <w:rsid w:val="00CC563B"/>
    <w:rsid w:val="00CE1852"/>
    <w:rsid w:val="00CE29BB"/>
    <w:rsid w:val="00D46414"/>
    <w:rsid w:val="00D47274"/>
    <w:rsid w:val="00D90153"/>
    <w:rsid w:val="00D92759"/>
    <w:rsid w:val="00D96098"/>
    <w:rsid w:val="00DA0FCE"/>
    <w:rsid w:val="00DD63D4"/>
    <w:rsid w:val="00E35F45"/>
    <w:rsid w:val="00EA1BCF"/>
    <w:rsid w:val="00EB013B"/>
    <w:rsid w:val="00EB7FC8"/>
    <w:rsid w:val="00EC6B55"/>
    <w:rsid w:val="00F01B7A"/>
    <w:rsid w:val="00F11464"/>
    <w:rsid w:val="00F91BB0"/>
    <w:rsid w:val="00F94378"/>
    <w:rsid w:val="00F94DF4"/>
    <w:rsid w:val="00FB20F2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316E"/>
  <w15:chartTrackingRefBased/>
  <w15:docId w15:val="{EE3B7451-7F1F-4125-B8CB-BB5042AD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1F7"/>
  </w:style>
  <w:style w:type="paragraph" w:styleId="Footer">
    <w:name w:val="footer"/>
    <w:basedOn w:val="Normal"/>
    <w:link w:val="FooterChar"/>
    <w:uiPriority w:val="99"/>
    <w:unhideWhenUsed/>
    <w:rsid w:val="00A671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1F7"/>
  </w:style>
  <w:style w:type="table" w:styleId="TableGrid">
    <w:name w:val="Table Grid"/>
    <w:basedOn w:val="TableNormal"/>
    <w:uiPriority w:val="59"/>
    <w:rsid w:val="00A671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3D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63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3D4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3D4"/>
    <w:rPr>
      <w:rFonts w:eastAsiaTheme="minorEastAsia"/>
      <w:sz w:val="20"/>
      <w:szCs w:val="20"/>
    </w:rPr>
  </w:style>
  <w:style w:type="paragraph" w:customStyle="1" w:styleId="paragraph">
    <w:name w:val="paragraph"/>
    <w:basedOn w:val="Normal"/>
    <w:rsid w:val="00DD63D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normaltextrun">
    <w:name w:val="normaltextrun"/>
    <w:basedOn w:val="DefaultParagraphFont"/>
    <w:rsid w:val="00DD63D4"/>
  </w:style>
  <w:style w:type="paragraph" w:styleId="Revision">
    <w:name w:val="Revision"/>
    <w:hidden/>
    <w:uiPriority w:val="99"/>
    <w:semiHidden/>
    <w:rsid w:val="001A58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48DC58BDB5C449DD8EF21CD445314" ma:contentTypeVersion="17" ma:contentTypeDescription="Create a new document." ma:contentTypeScope="" ma:versionID="6d2b84d08620ef79b880a7bbf56c2cb3">
  <xsd:schema xmlns:xsd="http://www.w3.org/2001/XMLSchema" xmlns:xs="http://www.w3.org/2001/XMLSchema" xmlns:p="http://schemas.microsoft.com/office/2006/metadata/properties" xmlns:ns2="a528cb7e-95f0-4aa4-8249-a3226e62e44a" xmlns:ns3="a59886a8-eb05-47d8-95b8-993dd477967c" targetNamespace="http://schemas.microsoft.com/office/2006/metadata/properties" ma:root="true" ma:fieldsID="8d0c7dcc24263b5e67b3c476adffd93b" ns2:_="" ns3:_="">
    <xsd:import namespace="a528cb7e-95f0-4aa4-8249-a3226e62e44a"/>
    <xsd:import namespace="a59886a8-eb05-47d8-95b8-993dd4779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8cb7e-95f0-4aa4-8249-a3226e62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e23b56-3d98-44bc-80d2-735538819b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886a8-eb05-47d8-95b8-993dd477967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28cb7e-95f0-4aa4-8249-a3226e62e44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C78BB3-5C47-427C-899A-17E23E60FE22}"/>
</file>

<file path=customXml/itemProps2.xml><?xml version="1.0" encoding="utf-8"?>
<ds:datastoreItem xmlns:ds="http://schemas.openxmlformats.org/officeDocument/2006/customXml" ds:itemID="{90BACE99-7E1C-409B-A274-06CE7E21EFC1}">
  <ds:schemaRefs>
    <ds:schemaRef ds:uri="http://schemas.microsoft.com/office/2006/metadata/properties"/>
    <ds:schemaRef ds:uri="http://schemas.microsoft.com/office/infopath/2007/PartnerControls"/>
    <ds:schemaRef ds:uri="a528cb7e-95f0-4aa4-8249-a3226e62e44a"/>
  </ds:schemaRefs>
</ds:datastoreItem>
</file>

<file path=customXml/itemProps3.xml><?xml version="1.0" encoding="utf-8"?>
<ds:datastoreItem xmlns:ds="http://schemas.openxmlformats.org/officeDocument/2006/customXml" ds:itemID="{3E9F1D2D-CB05-42E6-9AA5-C25E1AC7D0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Bowell</dc:creator>
  <cp:keywords/>
  <dc:description/>
  <cp:lastModifiedBy>Leanne Whitehouse</cp:lastModifiedBy>
  <cp:revision>3</cp:revision>
  <dcterms:created xsi:type="dcterms:W3CDTF">2023-01-27T11:02:00Z</dcterms:created>
  <dcterms:modified xsi:type="dcterms:W3CDTF">2023-05-25T14:20:00Z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0x01010041A48DC58BDB5C449DD8EF21CD445314</vt:lpwstr>
  </property>
  <property fmtid="{D5CDD505-2E9C-101B-9397-08002B2CF9AE}" pid="3" name="MediaServiceImageTags">
    <vt:lpwstr/>
  </property>
</Properties>
</file>