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0DDF2" w14:textId="10DE9751" w:rsidR="00AE5B24" w:rsidRPr="007F1992" w:rsidRDefault="3B92B342" w:rsidP="00A84646">
      <w:pPr>
        <w:pStyle w:val="Default"/>
        <w:jc w:val="right"/>
        <w:rPr>
          <w:rFonts w:asciiTheme="minorHAnsi" w:hAnsiTheme="minorHAnsi"/>
          <w:b/>
          <w:bCs/>
          <w:u w:val="single"/>
        </w:rPr>
      </w:pPr>
      <w:r>
        <w:rPr>
          <w:noProof/>
        </w:rPr>
        <w:drawing>
          <wp:inline distT="0" distB="0" distL="0" distR="0" wp14:anchorId="70CE3AEF" wp14:editId="7E6C7799">
            <wp:extent cx="1341286" cy="2011680"/>
            <wp:effectExtent l="0" t="0" r="0" b="7620"/>
            <wp:docPr id="1240937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b="21611"/>
                    <a:stretch>
                      <a:fillRect/>
                    </a:stretch>
                  </pic:blipFill>
                  <pic:spPr bwMode="auto">
                    <a:xfrm>
                      <a:off x="0" y="0"/>
                      <a:ext cx="1344914" cy="2017122"/>
                    </a:xfrm>
                    <a:prstGeom prst="rect">
                      <a:avLst/>
                    </a:prstGeom>
                    <a:noFill/>
                  </pic:spPr>
                </pic:pic>
              </a:graphicData>
            </a:graphic>
          </wp:inline>
        </w:drawing>
      </w:r>
    </w:p>
    <w:p w14:paraId="3A70DDF3" w14:textId="77777777" w:rsidR="00AE5B24" w:rsidRPr="007F1992" w:rsidRDefault="00AE5B24" w:rsidP="007F1992">
      <w:pPr>
        <w:pStyle w:val="Default"/>
        <w:rPr>
          <w:rFonts w:asciiTheme="minorHAnsi" w:hAnsiTheme="minorHAnsi"/>
          <w:b/>
          <w:u w:val="single"/>
        </w:rPr>
      </w:pPr>
    </w:p>
    <w:p w14:paraId="3A70DDF4" w14:textId="7D032D85" w:rsidR="00AE5B24" w:rsidRPr="007F1992" w:rsidRDefault="00AE5B24" w:rsidP="007F1992">
      <w:pPr>
        <w:pStyle w:val="Default"/>
        <w:jc w:val="center"/>
      </w:pPr>
    </w:p>
    <w:p w14:paraId="3A70DDF5" w14:textId="77777777" w:rsidR="00AE5B24" w:rsidRPr="007F1992" w:rsidRDefault="00AE5B24" w:rsidP="007F1992">
      <w:pPr>
        <w:pStyle w:val="Default"/>
        <w:rPr>
          <w:rFonts w:asciiTheme="minorHAnsi" w:hAnsiTheme="minorHAnsi"/>
          <w:b/>
          <w:u w:val="single"/>
        </w:rPr>
      </w:pPr>
    </w:p>
    <w:p w14:paraId="3A70DDF6" w14:textId="77777777" w:rsidR="00AE5B24" w:rsidRPr="007F1992" w:rsidRDefault="00AE5B24" w:rsidP="007F1992">
      <w:pPr>
        <w:pStyle w:val="Default"/>
        <w:rPr>
          <w:rFonts w:asciiTheme="minorHAnsi" w:hAnsiTheme="minorHAnsi"/>
          <w:b/>
          <w:u w:val="single"/>
        </w:rPr>
      </w:pPr>
    </w:p>
    <w:p w14:paraId="3A70DDF7" w14:textId="01F6A854" w:rsidR="00961FD7" w:rsidRPr="007F1992" w:rsidRDefault="00961FD7" w:rsidP="4487E5BC">
      <w:pPr>
        <w:pStyle w:val="Default"/>
        <w:rPr>
          <w:rFonts w:asciiTheme="minorHAnsi" w:hAnsiTheme="minorHAnsi"/>
          <w:b/>
          <w:bCs/>
        </w:rPr>
      </w:pPr>
      <w:r w:rsidRPr="4487E5BC">
        <w:rPr>
          <w:rFonts w:asciiTheme="minorHAnsi" w:hAnsiTheme="minorHAnsi"/>
          <w:b/>
          <w:bCs/>
        </w:rPr>
        <w:t>Culture Coventry Loans Policy</w:t>
      </w:r>
    </w:p>
    <w:p w14:paraId="3A70DDF8" w14:textId="77777777" w:rsidR="002A647B" w:rsidRPr="007F1992" w:rsidRDefault="002A647B" w:rsidP="007F1992">
      <w:pPr>
        <w:pStyle w:val="Default"/>
        <w:rPr>
          <w:rFonts w:asciiTheme="minorHAnsi" w:hAnsiTheme="minorHAnsi"/>
        </w:rPr>
      </w:pPr>
    </w:p>
    <w:p w14:paraId="3A70DDF9" w14:textId="46A15714" w:rsidR="00AE5B24" w:rsidRPr="007F1992" w:rsidRDefault="00AE5B24" w:rsidP="007F1992">
      <w:pPr>
        <w:pStyle w:val="Default"/>
        <w:rPr>
          <w:rFonts w:asciiTheme="minorHAnsi" w:hAnsiTheme="minorHAnsi"/>
        </w:rPr>
      </w:pPr>
      <w:r w:rsidRPr="007F1992">
        <w:rPr>
          <w:rFonts w:asciiTheme="minorHAnsi" w:hAnsiTheme="minorHAnsi"/>
        </w:rPr>
        <w:t xml:space="preserve">Established </w:t>
      </w:r>
      <w:r w:rsidRPr="007F1992">
        <w:rPr>
          <w:rFonts w:asciiTheme="minorHAnsi" w:hAnsiTheme="minorHAnsi"/>
        </w:rPr>
        <w:tab/>
        <w:t>August 20</w:t>
      </w:r>
      <w:r w:rsidR="00381950">
        <w:rPr>
          <w:rFonts w:asciiTheme="minorHAnsi" w:hAnsiTheme="minorHAnsi"/>
        </w:rPr>
        <w:t>23</w:t>
      </w:r>
    </w:p>
    <w:p w14:paraId="3A70DDFA" w14:textId="77777777" w:rsidR="00AE5B24" w:rsidRPr="007F1992" w:rsidRDefault="00AE5B24" w:rsidP="007F1992">
      <w:pPr>
        <w:pStyle w:val="Default"/>
        <w:rPr>
          <w:rFonts w:asciiTheme="minorHAnsi" w:hAnsiTheme="minorHAnsi"/>
        </w:rPr>
      </w:pPr>
    </w:p>
    <w:p w14:paraId="3A70DDFB" w14:textId="68BD3B4B" w:rsidR="00AE5B24" w:rsidRPr="007F1992" w:rsidRDefault="00AE5B24" w:rsidP="007F1992">
      <w:pPr>
        <w:pStyle w:val="Default"/>
        <w:rPr>
          <w:rFonts w:asciiTheme="minorHAnsi" w:hAnsiTheme="minorHAnsi"/>
        </w:rPr>
      </w:pPr>
      <w:r w:rsidRPr="007F1992">
        <w:rPr>
          <w:rFonts w:asciiTheme="minorHAnsi" w:hAnsiTheme="minorHAnsi"/>
        </w:rPr>
        <w:t xml:space="preserve">Review </w:t>
      </w:r>
      <w:r w:rsidRPr="007F1992">
        <w:rPr>
          <w:rFonts w:asciiTheme="minorHAnsi" w:hAnsiTheme="minorHAnsi"/>
        </w:rPr>
        <w:tab/>
        <w:t>August 202</w:t>
      </w:r>
      <w:r w:rsidR="00947893">
        <w:rPr>
          <w:rFonts w:asciiTheme="minorHAnsi" w:hAnsiTheme="minorHAnsi"/>
        </w:rPr>
        <w:t>8</w:t>
      </w:r>
    </w:p>
    <w:p w14:paraId="3A70DDFC" w14:textId="77777777" w:rsidR="00961FD7" w:rsidRPr="007F1992" w:rsidRDefault="00961FD7" w:rsidP="007F1992">
      <w:pPr>
        <w:pStyle w:val="NoSpacing"/>
        <w:rPr>
          <w:sz w:val="24"/>
          <w:szCs w:val="24"/>
        </w:rPr>
      </w:pPr>
    </w:p>
    <w:p w14:paraId="3A70DDFD" w14:textId="77777777" w:rsidR="00AE5B24" w:rsidRDefault="00AE5B24" w:rsidP="007F1992">
      <w:pPr>
        <w:pStyle w:val="NoSpacing"/>
        <w:rPr>
          <w:sz w:val="24"/>
          <w:szCs w:val="24"/>
        </w:rPr>
      </w:pPr>
    </w:p>
    <w:p w14:paraId="2B92F5F2" w14:textId="14630963" w:rsidR="007816B7" w:rsidRPr="00747220" w:rsidRDefault="00751F83" w:rsidP="007F1992">
      <w:pPr>
        <w:pStyle w:val="NoSpacing"/>
        <w:rPr>
          <w:b/>
          <w:bCs/>
          <w:sz w:val="24"/>
          <w:szCs w:val="24"/>
          <w:u w:val="single"/>
        </w:rPr>
      </w:pPr>
      <w:r>
        <w:rPr>
          <w:b/>
          <w:bCs/>
          <w:sz w:val="24"/>
          <w:szCs w:val="24"/>
          <w:u w:val="single"/>
        </w:rPr>
        <w:t>Introduction</w:t>
      </w:r>
    </w:p>
    <w:p w14:paraId="324D2F3A" w14:textId="77777777" w:rsidR="007816B7" w:rsidRPr="00747220" w:rsidRDefault="007816B7" w:rsidP="007F1992">
      <w:pPr>
        <w:pStyle w:val="NoSpacing"/>
        <w:rPr>
          <w:sz w:val="24"/>
          <w:szCs w:val="24"/>
        </w:rPr>
      </w:pPr>
    </w:p>
    <w:p w14:paraId="7F9C40DC" w14:textId="77777777" w:rsidR="007816B7" w:rsidRPr="00747220" w:rsidRDefault="007816B7" w:rsidP="007816B7">
      <w:pPr>
        <w:pStyle w:val="NoSpacing"/>
        <w:rPr>
          <w:sz w:val="24"/>
          <w:szCs w:val="24"/>
        </w:rPr>
      </w:pPr>
      <w:r w:rsidRPr="00747220">
        <w:rPr>
          <w:sz w:val="24"/>
          <w:szCs w:val="24"/>
        </w:rPr>
        <w:t>Culture Coventry Trust is responsible for managing loans on behalf of Coventry City Council as part of a management agreement. We hold collections in trust for the public and aim to make them available (loans out) to the widest possible audience whilst maintaining high standards of care to ensure their long-term survival and integrity. We will notify the Council via the relevant officer of any outgoing loans from the collection.</w:t>
      </w:r>
    </w:p>
    <w:p w14:paraId="287133EE" w14:textId="77777777" w:rsidR="007816B7" w:rsidRPr="00747220" w:rsidRDefault="007816B7" w:rsidP="007816B7">
      <w:pPr>
        <w:pStyle w:val="NoSpacing"/>
        <w:rPr>
          <w:sz w:val="24"/>
          <w:szCs w:val="24"/>
        </w:rPr>
      </w:pPr>
    </w:p>
    <w:p w14:paraId="5393446F" w14:textId="77777777" w:rsidR="005F053A" w:rsidRPr="00747220" w:rsidRDefault="005F053A" w:rsidP="005F053A">
      <w:pPr>
        <w:pStyle w:val="NoSpacing"/>
        <w:rPr>
          <w:rFonts w:cs="Helvetica"/>
          <w:sz w:val="24"/>
          <w:szCs w:val="24"/>
        </w:rPr>
      </w:pPr>
      <w:r w:rsidRPr="00747220">
        <w:rPr>
          <w:sz w:val="24"/>
          <w:szCs w:val="24"/>
        </w:rPr>
        <w:t>We aim to facilitate loan requests wherever possible and</w:t>
      </w:r>
      <w:r w:rsidRPr="00747220">
        <w:rPr>
          <w:rFonts w:cs="Helvetica"/>
          <w:sz w:val="24"/>
          <w:szCs w:val="24"/>
        </w:rPr>
        <w:t xml:space="preserve"> will consider loans to venues which provide public access and are able to meet our conditions, including:</w:t>
      </w:r>
    </w:p>
    <w:p w14:paraId="53B54657" w14:textId="77777777" w:rsidR="005F053A" w:rsidRPr="00747220" w:rsidRDefault="005F053A" w:rsidP="005F053A">
      <w:pPr>
        <w:pStyle w:val="NoSpacing"/>
        <w:numPr>
          <w:ilvl w:val="0"/>
          <w:numId w:val="11"/>
        </w:numPr>
        <w:rPr>
          <w:rFonts w:cs="Helvetica"/>
          <w:sz w:val="24"/>
          <w:szCs w:val="24"/>
        </w:rPr>
      </w:pPr>
      <w:r w:rsidRPr="00747220">
        <w:rPr>
          <w:rFonts w:cs="Helvetica"/>
          <w:sz w:val="24"/>
          <w:szCs w:val="24"/>
        </w:rPr>
        <w:t>Public museums, galleries, libraries and archives</w:t>
      </w:r>
    </w:p>
    <w:p w14:paraId="6C5866A6" w14:textId="77777777" w:rsidR="005F053A" w:rsidRPr="00747220" w:rsidRDefault="005F053A" w:rsidP="005F053A">
      <w:pPr>
        <w:pStyle w:val="NoSpacing"/>
        <w:numPr>
          <w:ilvl w:val="0"/>
          <w:numId w:val="11"/>
        </w:numPr>
        <w:rPr>
          <w:rFonts w:cs="Helvetica"/>
          <w:sz w:val="24"/>
          <w:szCs w:val="24"/>
        </w:rPr>
      </w:pPr>
      <w:r w:rsidRPr="00747220">
        <w:rPr>
          <w:rFonts w:cs="Helvetica"/>
          <w:sz w:val="24"/>
          <w:szCs w:val="24"/>
        </w:rPr>
        <w:t>Educational institutions</w:t>
      </w:r>
    </w:p>
    <w:p w14:paraId="1666CF7D" w14:textId="77777777" w:rsidR="005F053A" w:rsidRPr="00747220" w:rsidRDefault="005F053A" w:rsidP="005F053A">
      <w:pPr>
        <w:rPr>
          <w:rFonts w:cs="Helvetica"/>
          <w:sz w:val="24"/>
          <w:szCs w:val="24"/>
        </w:rPr>
      </w:pPr>
      <w:r w:rsidRPr="00747220">
        <w:rPr>
          <w:rFonts w:cs="Helvetica"/>
          <w:sz w:val="24"/>
          <w:szCs w:val="24"/>
        </w:rPr>
        <w:t>Public and charitable bodies, including community organisations</w:t>
      </w:r>
    </w:p>
    <w:p w14:paraId="19E1FC9E" w14:textId="77777777" w:rsidR="007816B7" w:rsidRDefault="007816B7" w:rsidP="007816B7">
      <w:pPr>
        <w:pStyle w:val="NoSpacing"/>
        <w:rPr>
          <w:sz w:val="24"/>
          <w:szCs w:val="24"/>
        </w:rPr>
      </w:pPr>
      <w:r w:rsidRPr="00747220">
        <w:rPr>
          <w:sz w:val="24"/>
          <w:szCs w:val="24"/>
        </w:rPr>
        <w:t xml:space="preserve">We also request loans (loans in) from other heritage organisations, private individuals, community groups for the purpose of enhancing our exhibitions/displays- providing opportunities to learn, to ensure the stories we tell are representative of the communities we serve.  </w:t>
      </w:r>
    </w:p>
    <w:p w14:paraId="62DE1087" w14:textId="77777777" w:rsidR="00F6040A" w:rsidRPr="00747220" w:rsidRDefault="00F6040A" w:rsidP="007816B7">
      <w:pPr>
        <w:pStyle w:val="NoSpacing"/>
        <w:rPr>
          <w:sz w:val="24"/>
          <w:szCs w:val="24"/>
        </w:rPr>
      </w:pPr>
    </w:p>
    <w:p w14:paraId="3A70DDFE" w14:textId="77777777" w:rsidR="00B554BF" w:rsidRPr="00747220" w:rsidRDefault="00B554BF" w:rsidP="007F1992">
      <w:pPr>
        <w:pStyle w:val="NoSpacing"/>
        <w:rPr>
          <w:sz w:val="24"/>
          <w:szCs w:val="24"/>
        </w:rPr>
      </w:pPr>
    </w:p>
    <w:p w14:paraId="3A70DDFF" w14:textId="77777777" w:rsidR="007F1992" w:rsidRDefault="007F1992" w:rsidP="007F1992">
      <w:pPr>
        <w:pStyle w:val="NoSpacing"/>
        <w:rPr>
          <w:b/>
          <w:sz w:val="24"/>
          <w:szCs w:val="24"/>
          <w:u w:val="single"/>
        </w:rPr>
      </w:pPr>
    </w:p>
    <w:p w14:paraId="4ECED54F" w14:textId="77777777" w:rsidR="00751F83" w:rsidRPr="00747220" w:rsidRDefault="00751F83" w:rsidP="007F1992">
      <w:pPr>
        <w:pStyle w:val="NoSpacing"/>
        <w:rPr>
          <w:b/>
          <w:sz w:val="24"/>
          <w:szCs w:val="24"/>
          <w:u w:val="single"/>
        </w:rPr>
      </w:pPr>
    </w:p>
    <w:p w14:paraId="3A70DE00" w14:textId="77777777" w:rsidR="000A194F" w:rsidRPr="00747220" w:rsidRDefault="00AE5B24" w:rsidP="007F1992">
      <w:pPr>
        <w:pStyle w:val="NoSpacing"/>
        <w:rPr>
          <w:b/>
          <w:sz w:val="24"/>
          <w:szCs w:val="24"/>
          <w:u w:val="single"/>
        </w:rPr>
      </w:pPr>
      <w:r w:rsidRPr="00747220">
        <w:rPr>
          <w:b/>
          <w:sz w:val="24"/>
          <w:szCs w:val="24"/>
          <w:u w:val="single"/>
        </w:rPr>
        <w:t>LOANS OUT</w:t>
      </w:r>
    </w:p>
    <w:p w14:paraId="3A70DE09" w14:textId="77777777" w:rsidR="000015F8" w:rsidRPr="007F1992" w:rsidRDefault="000015F8" w:rsidP="007F1992">
      <w:pPr>
        <w:pStyle w:val="Default"/>
        <w:rPr>
          <w:rFonts w:asciiTheme="minorHAnsi" w:hAnsiTheme="minorHAnsi"/>
        </w:rPr>
      </w:pPr>
    </w:p>
    <w:p w14:paraId="3A70DE0A" w14:textId="77777777" w:rsidR="00961FD7" w:rsidRPr="007F1992" w:rsidRDefault="00961FD7" w:rsidP="007F1992">
      <w:pPr>
        <w:pStyle w:val="Default"/>
        <w:rPr>
          <w:rFonts w:asciiTheme="minorHAnsi" w:hAnsiTheme="minorHAnsi"/>
        </w:rPr>
      </w:pPr>
      <w:r w:rsidRPr="007F1992">
        <w:rPr>
          <w:rFonts w:asciiTheme="minorHAnsi" w:hAnsiTheme="minorHAnsi"/>
          <w:b/>
          <w:bCs/>
        </w:rPr>
        <w:t>Th</w:t>
      </w:r>
      <w:r w:rsidR="00C45799" w:rsidRPr="007F1992">
        <w:rPr>
          <w:rFonts w:asciiTheme="minorHAnsi" w:hAnsiTheme="minorHAnsi"/>
          <w:b/>
          <w:bCs/>
        </w:rPr>
        <w:t>e following reasons for a loan will</w:t>
      </w:r>
      <w:r w:rsidRPr="007F1992">
        <w:rPr>
          <w:rFonts w:asciiTheme="minorHAnsi" w:hAnsiTheme="minorHAnsi"/>
          <w:b/>
          <w:bCs/>
        </w:rPr>
        <w:t xml:space="preserve"> be considered</w:t>
      </w:r>
    </w:p>
    <w:p w14:paraId="3A70DE0B" w14:textId="77777777" w:rsidR="00961FD7" w:rsidRPr="007F1992" w:rsidRDefault="001C6546" w:rsidP="007F1992">
      <w:pPr>
        <w:pStyle w:val="Default"/>
        <w:numPr>
          <w:ilvl w:val="0"/>
          <w:numId w:val="1"/>
        </w:numPr>
        <w:rPr>
          <w:rFonts w:asciiTheme="minorHAnsi" w:hAnsiTheme="minorHAnsi"/>
        </w:rPr>
      </w:pPr>
      <w:r w:rsidRPr="007F1992">
        <w:rPr>
          <w:rFonts w:asciiTheme="minorHAnsi" w:hAnsiTheme="minorHAnsi"/>
        </w:rPr>
        <w:t>F</w:t>
      </w:r>
      <w:r w:rsidR="00961FD7" w:rsidRPr="007F1992">
        <w:rPr>
          <w:rFonts w:asciiTheme="minorHAnsi" w:hAnsiTheme="minorHAnsi"/>
        </w:rPr>
        <w:t xml:space="preserve">or temporary exhibition in a public place in a suitable institution </w:t>
      </w:r>
    </w:p>
    <w:p w14:paraId="3A70DE0C" w14:textId="77777777" w:rsidR="00961FD7" w:rsidRPr="007F1992" w:rsidRDefault="001C6546" w:rsidP="007F1992">
      <w:pPr>
        <w:pStyle w:val="Default"/>
        <w:numPr>
          <w:ilvl w:val="0"/>
          <w:numId w:val="1"/>
        </w:numPr>
        <w:rPr>
          <w:rFonts w:asciiTheme="minorHAnsi" w:hAnsiTheme="minorHAnsi"/>
        </w:rPr>
      </w:pPr>
      <w:r w:rsidRPr="007F1992">
        <w:rPr>
          <w:rFonts w:asciiTheme="minorHAnsi" w:hAnsiTheme="minorHAnsi"/>
        </w:rPr>
        <w:lastRenderedPageBreak/>
        <w:t>Long</w:t>
      </w:r>
      <w:r w:rsidR="00421D3D" w:rsidRPr="007F1992">
        <w:rPr>
          <w:rFonts w:asciiTheme="minorHAnsi" w:hAnsiTheme="minorHAnsi"/>
        </w:rPr>
        <w:t>er</w:t>
      </w:r>
      <w:r w:rsidRPr="007F1992">
        <w:rPr>
          <w:rFonts w:asciiTheme="minorHAnsi" w:hAnsiTheme="minorHAnsi"/>
        </w:rPr>
        <w:t xml:space="preserve">-term loan </w:t>
      </w:r>
      <w:r w:rsidR="005F461F" w:rsidRPr="007F1992">
        <w:rPr>
          <w:rFonts w:asciiTheme="minorHAnsi" w:hAnsiTheme="minorHAnsi"/>
        </w:rPr>
        <w:t xml:space="preserve">for </w:t>
      </w:r>
      <w:r w:rsidRPr="007F1992">
        <w:rPr>
          <w:rFonts w:asciiTheme="minorHAnsi" w:hAnsiTheme="minorHAnsi"/>
        </w:rPr>
        <w:t xml:space="preserve">display </w:t>
      </w:r>
      <w:r w:rsidR="005F461F" w:rsidRPr="007F1992">
        <w:rPr>
          <w:rFonts w:asciiTheme="minorHAnsi" w:hAnsiTheme="minorHAnsi"/>
        </w:rPr>
        <w:t>in</w:t>
      </w:r>
      <w:r w:rsidRPr="007F1992">
        <w:rPr>
          <w:rFonts w:asciiTheme="minorHAnsi" w:hAnsiTheme="minorHAnsi"/>
        </w:rPr>
        <w:t xml:space="preserve"> </w:t>
      </w:r>
      <w:r w:rsidR="00961FD7" w:rsidRPr="007F1992">
        <w:rPr>
          <w:rFonts w:asciiTheme="minorHAnsi" w:hAnsiTheme="minorHAnsi"/>
        </w:rPr>
        <w:t>institutions</w:t>
      </w:r>
      <w:r w:rsidRPr="007F1992">
        <w:rPr>
          <w:rFonts w:asciiTheme="minorHAnsi" w:hAnsiTheme="minorHAnsi"/>
        </w:rPr>
        <w:t xml:space="preserve"> where the object will make a significant addition to the theme or story presented</w:t>
      </w:r>
      <w:r w:rsidR="00961FD7" w:rsidRPr="007F1992">
        <w:rPr>
          <w:rFonts w:asciiTheme="minorHAnsi" w:hAnsiTheme="minorHAnsi"/>
        </w:rPr>
        <w:t xml:space="preserve">  </w:t>
      </w:r>
    </w:p>
    <w:p w14:paraId="3A70DE0D" w14:textId="77777777" w:rsidR="00961FD7" w:rsidRDefault="001C6546" w:rsidP="007F1992">
      <w:pPr>
        <w:pStyle w:val="Default"/>
        <w:numPr>
          <w:ilvl w:val="0"/>
          <w:numId w:val="1"/>
        </w:numPr>
        <w:rPr>
          <w:rFonts w:asciiTheme="minorHAnsi" w:hAnsiTheme="minorHAnsi"/>
        </w:rPr>
      </w:pPr>
      <w:r w:rsidRPr="007F1992">
        <w:rPr>
          <w:rFonts w:asciiTheme="minorHAnsi" w:hAnsiTheme="minorHAnsi"/>
        </w:rPr>
        <w:t>R</w:t>
      </w:r>
      <w:r w:rsidR="00961FD7" w:rsidRPr="007F1992">
        <w:rPr>
          <w:rFonts w:asciiTheme="minorHAnsi" w:hAnsiTheme="minorHAnsi"/>
        </w:rPr>
        <w:t xml:space="preserve">esearch </w:t>
      </w:r>
      <w:r w:rsidRPr="007F1992">
        <w:rPr>
          <w:rFonts w:asciiTheme="minorHAnsi" w:hAnsiTheme="minorHAnsi"/>
        </w:rPr>
        <w:t xml:space="preserve">by </w:t>
      </w:r>
      <w:r w:rsidR="00961FD7" w:rsidRPr="007F1992">
        <w:rPr>
          <w:rFonts w:asciiTheme="minorHAnsi" w:hAnsiTheme="minorHAnsi"/>
        </w:rPr>
        <w:t xml:space="preserve">institutions </w:t>
      </w:r>
      <w:r w:rsidRPr="007F1992">
        <w:rPr>
          <w:rFonts w:asciiTheme="minorHAnsi" w:hAnsiTheme="minorHAnsi"/>
        </w:rPr>
        <w:t>or individual researchers</w:t>
      </w:r>
      <w:r w:rsidR="00961FD7" w:rsidRPr="007F1992">
        <w:rPr>
          <w:rFonts w:asciiTheme="minorHAnsi" w:hAnsiTheme="minorHAnsi"/>
        </w:rPr>
        <w:t xml:space="preserve"> which extend</w:t>
      </w:r>
      <w:r w:rsidRPr="007F1992">
        <w:rPr>
          <w:rFonts w:asciiTheme="minorHAnsi" w:hAnsiTheme="minorHAnsi"/>
        </w:rPr>
        <w:t>s</w:t>
      </w:r>
      <w:r w:rsidR="00961FD7" w:rsidRPr="007F1992">
        <w:rPr>
          <w:rFonts w:asciiTheme="minorHAnsi" w:hAnsiTheme="minorHAnsi"/>
        </w:rPr>
        <w:t xml:space="preserve"> the understanding of the loaned items </w:t>
      </w:r>
      <w:r w:rsidR="00F46E59" w:rsidRPr="007F1992">
        <w:rPr>
          <w:rFonts w:asciiTheme="minorHAnsi" w:hAnsiTheme="minorHAnsi"/>
        </w:rPr>
        <w:t>(see Culture Coventry Research Policy for further details)</w:t>
      </w:r>
    </w:p>
    <w:p w14:paraId="507479D0" w14:textId="77777777" w:rsidR="001D0DC6" w:rsidRPr="007F1992" w:rsidRDefault="001D0DC6" w:rsidP="001D0DC6">
      <w:pPr>
        <w:pStyle w:val="Default"/>
        <w:ind w:left="360"/>
        <w:rPr>
          <w:rFonts w:asciiTheme="minorHAnsi" w:hAnsiTheme="minorHAnsi"/>
        </w:rPr>
      </w:pPr>
    </w:p>
    <w:p w14:paraId="3A70DE0E" w14:textId="77777777" w:rsidR="00961FD7" w:rsidRPr="007F1992" w:rsidRDefault="00961FD7" w:rsidP="007F1992">
      <w:pPr>
        <w:pStyle w:val="NoSpacing"/>
        <w:rPr>
          <w:b/>
          <w:sz w:val="24"/>
          <w:szCs w:val="24"/>
        </w:rPr>
      </w:pPr>
      <w:r w:rsidRPr="007F1992">
        <w:rPr>
          <w:b/>
          <w:sz w:val="24"/>
          <w:szCs w:val="24"/>
        </w:rPr>
        <w:t>Why a loan might be refused</w:t>
      </w:r>
    </w:p>
    <w:p w14:paraId="3A70DE0F" w14:textId="77777777" w:rsidR="00961FD7" w:rsidRPr="007F1992" w:rsidRDefault="00C45799" w:rsidP="007F1992">
      <w:pPr>
        <w:pStyle w:val="NoSpacing"/>
        <w:rPr>
          <w:sz w:val="24"/>
          <w:szCs w:val="24"/>
        </w:rPr>
      </w:pPr>
      <w:r w:rsidRPr="007F1992">
        <w:rPr>
          <w:sz w:val="24"/>
          <w:szCs w:val="24"/>
        </w:rPr>
        <w:t>We aim</w:t>
      </w:r>
      <w:r w:rsidR="00961FD7" w:rsidRPr="007F1992">
        <w:rPr>
          <w:sz w:val="24"/>
          <w:szCs w:val="24"/>
        </w:rPr>
        <w:t xml:space="preserve"> to remove all potential barriers to a loan</w:t>
      </w:r>
      <w:r w:rsidRPr="007F1992">
        <w:rPr>
          <w:sz w:val="24"/>
          <w:szCs w:val="24"/>
        </w:rPr>
        <w:t>, however loans may be refused occasionally. Reasons for declining a loan request may include</w:t>
      </w:r>
      <w:r w:rsidR="00961FD7" w:rsidRPr="007F1992">
        <w:rPr>
          <w:sz w:val="24"/>
          <w:szCs w:val="24"/>
        </w:rPr>
        <w:t>:</w:t>
      </w:r>
    </w:p>
    <w:p w14:paraId="3A70DE10" w14:textId="77777777" w:rsidR="00961FD7" w:rsidRPr="007F1992" w:rsidRDefault="00961FD7" w:rsidP="007F1992">
      <w:pPr>
        <w:pStyle w:val="ListParagraph"/>
        <w:numPr>
          <w:ilvl w:val="0"/>
          <w:numId w:val="2"/>
        </w:numPr>
        <w:autoSpaceDE w:val="0"/>
        <w:autoSpaceDN w:val="0"/>
        <w:adjustRightInd w:val="0"/>
        <w:spacing w:after="0" w:line="240" w:lineRule="auto"/>
        <w:contextualSpacing w:val="0"/>
        <w:rPr>
          <w:rFonts w:cs="Helvetica"/>
          <w:sz w:val="24"/>
          <w:szCs w:val="24"/>
        </w:rPr>
      </w:pPr>
      <w:r w:rsidRPr="007F1992">
        <w:rPr>
          <w:rFonts w:cs="Helvetica"/>
          <w:sz w:val="24"/>
          <w:szCs w:val="24"/>
        </w:rPr>
        <w:t>The object is fragile, in a poor or unstable condition, unable to travel or made</w:t>
      </w:r>
      <w:r w:rsidR="00C45799" w:rsidRPr="007F1992">
        <w:rPr>
          <w:rFonts w:cs="Helvetica"/>
          <w:sz w:val="24"/>
          <w:szCs w:val="24"/>
        </w:rPr>
        <w:t xml:space="preserve"> of hazardous material</w:t>
      </w:r>
    </w:p>
    <w:p w14:paraId="3A70DE11" w14:textId="77777777" w:rsidR="00961FD7" w:rsidRPr="007F1992" w:rsidRDefault="00961FD7" w:rsidP="007F1992">
      <w:pPr>
        <w:pStyle w:val="ListParagraph"/>
        <w:numPr>
          <w:ilvl w:val="0"/>
          <w:numId w:val="2"/>
        </w:numPr>
        <w:autoSpaceDE w:val="0"/>
        <w:autoSpaceDN w:val="0"/>
        <w:adjustRightInd w:val="0"/>
        <w:spacing w:after="0" w:line="240" w:lineRule="auto"/>
        <w:contextualSpacing w:val="0"/>
        <w:rPr>
          <w:rFonts w:cs="Helvetica"/>
          <w:sz w:val="24"/>
          <w:szCs w:val="24"/>
        </w:rPr>
      </w:pPr>
      <w:r w:rsidRPr="007F1992">
        <w:rPr>
          <w:rFonts w:cs="Helvetica"/>
          <w:sz w:val="24"/>
          <w:szCs w:val="24"/>
        </w:rPr>
        <w:t>Removing an object from display would ha</w:t>
      </w:r>
      <w:r w:rsidR="00C45799" w:rsidRPr="007F1992">
        <w:rPr>
          <w:rFonts w:cs="Helvetica"/>
          <w:sz w:val="24"/>
          <w:szCs w:val="24"/>
        </w:rPr>
        <w:t>ve a significant impact</w:t>
      </w:r>
    </w:p>
    <w:p w14:paraId="3A70DE12" w14:textId="77777777" w:rsidR="00961FD7" w:rsidRPr="007F1992" w:rsidRDefault="00961FD7" w:rsidP="007F1992">
      <w:pPr>
        <w:pStyle w:val="ListParagraph"/>
        <w:numPr>
          <w:ilvl w:val="0"/>
          <w:numId w:val="2"/>
        </w:numPr>
        <w:autoSpaceDE w:val="0"/>
        <w:autoSpaceDN w:val="0"/>
        <w:adjustRightInd w:val="0"/>
        <w:spacing w:after="0" w:line="240" w:lineRule="auto"/>
        <w:contextualSpacing w:val="0"/>
        <w:rPr>
          <w:rFonts w:cs="Helvetica"/>
          <w:sz w:val="24"/>
          <w:szCs w:val="24"/>
        </w:rPr>
      </w:pPr>
      <w:r w:rsidRPr="007F1992">
        <w:rPr>
          <w:rFonts w:cs="Helvetica"/>
          <w:sz w:val="24"/>
          <w:szCs w:val="24"/>
        </w:rPr>
        <w:t xml:space="preserve">The object is already </w:t>
      </w:r>
      <w:r w:rsidR="00C45799" w:rsidRPr="007F1992">
        <w:rPr>
          <w:rFonts w:cs="Helvetica"/>
          <w:sz w:val="24"/>
          <w:szCs w:val="24"/>
        </w:rPr>
        <w:t>committed to another exhibition</w:t>
      </w:r>
    </w:p>
    <w:p w14:paraId="3A70DE13" w14:textId="77777777" w:rsidR="00961FD7" w:rsidRPr="007F1992" w:rsidRDefault="00961FD7" w:rsidP="007F1992">
      <w:pPr>
        <w:pStyle w:val="ListParagraph"/>
        <w:numPr>
          <w:ilvl w:val="0"/>
          <w:numId w:val="2"/>
        </w:numPr>
        <w:autoSpaceDE w:val="0"/>
        <w:autoSpaceDN w:val="0"/>
        <w:adjustRightInd w:val="0"/>
        <w:spacing w:after="0" w:line="240" w:lineRule="auto"/>
        <w:contextualSpacing w:val="0"/>
        <w:rPr>
          <w:rFonts w:cs="Helvetica"/>
          <w:sz w:val="24"/>
          <w:szCs w:val="24"/>
        </w:rPr>
      </w:pPr>
      <w:r w:rsidRPr="007F1992">
        <w:rPr>
          <w:rFonts w:cs="Helvetica"/>
          <w:sz w:val="24"/>
          <w:szCs w:val="24"/>
        </w:rPr>
        <w:t>Insufficient time t</w:t>
      </w:r>
      <w:r w:rsidR="00C45799" w:rsidRPr="007F1992">
        <w:rPr>
          <w:rFonts w:cs="Helvetica"/>
          <w:sz w:val="24"/>
          <w:szCs w:val="24"/>
        </w:rPr>
        <w:t>o consider and prepare the loan</w:t>
      </w:r>
    </w:p>
    <w:p w14:paraId="3A70DE14" w14:textId="77777777" w:rsidR="00961FD7" w:rsidRPr="007F1992" w:rsidRDefault="00961FD7" w:rsidP="007F1992">
      <w:pPr>
        <w:pStyle w:val="ListParagraph"/>
        <w:numPr>
          <w:ilvl w:val="0"/>
          <w:numId w:val="2"/>
        </w:numPr>
        <w:autoSpaceDE w:val="0"/>
        <w:autoSpaceDN w:val="0"/>
        <w:adjustRightInd w:val="0"/>
        <w:spacing w:after="0" w:line="240" w:lineRule="auto"/>
        <w:contextualSpacing w:val="0"/>
        <w:rPr>
          <w:rFonts w:cs="Helvetica"/>
          <w:sz w:val="24"/>
          <w:szCs w:val="24"/>
        </w:rPr>
      </w:pPr>
      <w:r w:rsidRPr="007F1992">
        <w:rPr>
          <w:rFonts w:cs="Helvetica"/>
          <w:sz w:val="24"/>
          <w:szCs w:val="24"/>
        </w:rPr>
        <w:t>A compelling case for the</w:t>
      </w:r>
      <w:r w:rsidR="00C45799" w:rsidRPr="007F1992">
        <w:rPr>
          <w:rFonts w:cs="Helvetica"/>
          <w:sz w:val="24"/>
          <w:szCs w:val="24"/>
        </w:rPr>
        <w:t xml:space="preserve"> loan has not been made by the b</w:t>
      </w:r>
      <w:r w:rsidRPr="007F1992">
        <w:rPr>
          <w:rFonts w:cs="Helvetica"/>
          <w:sz w:val="24"/>
          <w:szCs w:val="24"/>
        </w:rPr>
        <w:t>orrower</w:t>
      </w:r>
    </w:p>
    <w:p w14:paraId="3A70DE15" w14:textId="77777777" w:rsidR="00961FD7" w:rsidRPr="007F1992" w:rsidRDefault="00961FD7" w:rsidP="007F1992">
      <w:pPr>
        <w:pStyle w:val="ListParagraph"/>
        <w:numPr>
          <w:ilvl w:val="0"/>
          <w:numId w:val="2"/>
        </w:numPr>
        <w:autoSpaceDE w:val="0"/>
        <w:autoSpaceDN w:val="0"/>
        <w:adjustRightInd w:val="0"/>
        <w:spacing w:after="0" w:line="240" w:lineRule="auto"/>
        <w:contextualSpacing w:val="0"/>
        <w:rPr>
          <w:rFonts w:cs="Helvetica"/>
          <w:sz w:val="24"/>
          <w:szCs w:val="24"/>
        </w:rPr>
      </w:pPr>
      <w:r w:rsidRPr="007F1992">
        <w:rPr>
          <w:rFonts w:cs="Helvetica"/>
          <w:sz w:val="24"/>
          <w:szCs w:val="24"/>
        </w:rPr>
        <w:t>The proposed use o</w:t>
      </w:r>
      <w:r w:rsidR="00C45799" w:rsidRPr="007F1992">
        <w:rPr>
          <w:rFonts w:cs="Helvetica"/>
          <w:sz w:val="24"/>
          <w:szCs w:val="24"/>
        </w:rPr>
        <w:t>f the object is not appropriate</w:t>
      </w:r>
    </w:p>
    <w:p w14:paraId="3A70DE16" w14:textId="77777777" w:rsidR="00961FD7" w:rsidRPr="007F1992" w:rsidRDefault="00961FD7" w:rsidP="007F1992">
      <w:pPr>
        <w:pStyle w:val="ListParagraph"/>
        <w:numPr>
          <w:ilvl w:val="0"/>
          <w:numId w:val="2"/>
        </w:numPr>
        <w:autoSpaceDE w:val="0"/>
        <w:autoSpaceDN w:val="0"/>
        <w:adjustRightInd w:val="0"/>
        <w:spacing w:after="0" w:line="240" w:lineRule="auto"/>
        <w:contextualSpacing w:val="0"/>
        <w:rPr>
          <w:rFonts w:cs="Helvetica"/>
          <w:sz w:val="24"/>
          <w:szCs w:val="24"/>
        </w:rPr>
      </w:pPr>
      <w:r w:rsidRPr="007F1992">
        <w:rPr>
          <w:rFonts w:cs="Helvetica"/>
          <w:sz w:val="24"/>
          <w:szCs w:val="24"/>
        </w:rPr>
        <w:t>Suitable display, environmental and se</w:t>
      </w:r>
      <w:r w:rsidR="00C45799" w:rsidRPr="007F1992">
        <w:rPr>
          <w:rFonts w:cs="Helvetica"/>
          <w:sz w:val="24"/>
          <w:szCs w:val="24"/>
        </w:rPr>
        <w:t>curity conditions cannot be met</w:t>
      </w:r>
    </w:p>
    <w:p w14:paraId="3A70DE17" w14:textId="77777777" w:rsidR="00961FD7" w:rsidRPr="007F1992" w:rsidRDefault="00961FD7" w:rsidP="007F1992">
      <w:pPr>
        <w:pStyle w:val="ListParagraph"/>
        <w:numPr>
          <w:ilvl w:val="0"/>
          <w:numId w:val="2"/>
        </w:numPr>
        <w:autoSpaceDE w:val="0"/>
        <w:autoSpaceDN w:val="0"/>
        <w:adjustRightInd w:val="0"/>
        <w:spacing w:after="0" w:line="240" w:lineRule="auto"/>
        <w:contextualSpacing w:val="0"/>
        <w:rPr>
          <w:rFonts w:cs="Helvetica"/>
          <w:sz w:val="24"/>
          <w:szCs w:val="24"/>
        </w:rPr>
      </w:pPr>
      <w:r w:rsidRPr="007F1992">
        <w:rPr>
          <w:rFonts w:cs="Helvetica"/>
          <w:sz w:val="24"/>
          <w:szCs w:val="24"/>
        </w:rPr>
        <w:t xml:space="preserve">The object will </w:t>
      </w:r>
      <w:r w:rsidR="00C45799" w:rsidRPr="007F1992">
        <w:rPr>
          <w:rFonts w:cs="Helvetica"/>
          <w:sz w:val="24"/>
          <w:szCs w:val="24"/>
        </w:rPr>
        <w:t>not be accessible to the public</w:t>
      </w:r>
    </w:p>
    <w:p w14:paraId="3A70DE18" w14:textId="77777777" w:rsidR="00961FD7" w:rsidRPr="007F1992" w:rsidRDefault="00961FD7" w:rsidP="007F1992">
      <w:pPr>
        <w:pStyle w:val="Default"/>
        <w:rPr>
          <w:rFonts w:asciiTheme="minorHAnsi" w:hAnsiTheme="minorHAnsi"/>
        </w:rPr>
      </w:pPr>
    </w:p>
    <w:p w14:paraId="3A70DE19" w14:textId="77777777" w:rsidR="00961FD7" w:rsidRPr="007F1992" w:rsidRDefault="00C45799" w:rsidP="007F1992">
      <w:pPr>
        <w:pStyle w:val="Default"/>
        <w:rPr>
          <w:rFonts w:asciiTheme="minorHAnsi" w:hAnsiTheme="minorHAnsi"/>
        </w:rPr>
      </w:pPr>
      <w:r w:rsidRPr="007F1992">
        <w:rPr>
          <w:rFonts w:asciiTheme="minorHAnsi" w:hAnsiTheme="minorHAnsi"/>
          <w:b/>
          <w:bCs/>
        </w:rPr>
        <w:t xml:space="preserve">Responsibility for dealing with a loan </w:t>
      </w:r>
      <w:r w:rsidR="00961FD7" w:rsidRPr="007F1992">
        <w:rPr>
          <w:rFonts w:asciiTheme="minorHAnsi" w:hAnsiTheme="minorHAnsi"/>
          <w:b/>
          <w:bCs/>
        </w:rPr>
        <w:t xml:space="preserve">request </w:t>
      </w:r>
    </w:p>
    <w:p w14:paraId="3A70DE1A" w14:textId="73B3CAF2" w:rsidR="00961FD7" w:rsidRPr="007F1992" w:rsidRDefault="00961FD7" w:rsidP="007F1992">
      <w:pPr>
        <w:pStyle w:val="Default"/>
        <w:numPr>
          <w:ilvl w:val="0"/>
          <w:numId w:val="3"/>
        </w:numPr>
        <w:rPr>
          <w:rFonts w:asciiTheme="minorHAnsi" w:hAnsiTheme="minorHAnsi"/>
        </w:rPr>
      </w:pPr>
      <w:r w:rsidRPr="007F1992">
        <w:rPr>
          <w:rFonts w:asciiTheme="minorHAnsi" w:hAnsiTheme="minorHAnsi"/>
        </w:rPr>
        <w:t xml:space="preserve">All formal loan requests must be made to </w:t>
      </w:r>
      <w:r w:rsidR="00C45799" w:rsidRPr="007F1992">
        <w:rPr>
          <w:rFonts w:asciiTheme="minorHAnsi" w:hAnsiTheme="minorHAnsi"/>
        </w:rPr>
        <w:t xml:space="preserve">the </w:t>
      </w:r>
      <w:r w:rsidR="0075021F">
        <w:rPr>
          <w:rFonts w:asciiTheme="minorHAnsi" w:hAnsiTheme="minorHAnsi"/>
        </w:rPr>
        <w:t xml:space="preserve">Director of </w:t>
      </w:r>
      <w:r w:rsidR="00C45799" w:rsidRPr="007F1992">
        <w:rPr>
          <w:rFonts w:asciiTheme="minorHAnsi" w:hAnsiTheme="minorHAnsi"/>
        </w:rPr>
        <w:t>Cultur</w:t>
      </w:r>
      <w:r w:rsidR="0075021F">
        <w:rPr>
          <w:rFonts w:asciiTheme="minorHAnsi" w:hAnsiTheme="minorHAnsi"/>
        </w:rPr>
        <w:t>e</w:t>
      </w:r>
      <w:r w:rsidRPr="007F1992">
        <w:rPr>
          <w:rFonts w:asciiTheme="minorHAnsi" w:hAnsiTheme="minorHAnsi"/>
        </w:rPr>
        <w:t xml:space="preserve"> </w:t>
      </w:r>
    </w:p>
    <w:p w14:paraId="3A70DE1B" w14:textId="6E3D0BCA" w:rsidR="00961FD7" w:rsidRPr="007F1992" w:rsidRDefault="00961FD7" w:rsidP="007F1992">
      <w:pPr>
        <w:pStyle w:val="Default"/>
        <w:numPr>
          <w:ilvl w:val="0"/>
          <w:numId w:val="3"/>
        </w:numPr>
        <w:rPr>
          <w:rFonts w:asciiTheme="minorHAnsi" w:hAnsiTheme="minorHAnsi"/>
        </w:rPr>
      </w:pPr>
      <w:r w:rsidRPr="007F1992">
        <w:rPr>
          <w:rFonts w:asciiTheme="minorHAnsi" w:hAnsiTheme="minorHAnsi"/>
        </w:rPr>
        <w:t xml:space="preserve">Decisions </w:t>
      </w:r>
      <w:r w:rsidR="005F461F" w:rsidRPr="007F1992">
        <w:rPr>
          <w:rFonts w:asciiTheme="minorHAnsi" w:hAnsiTheme="minorHAnsi"/>
        </w:rPr>
        <w:t>on</w:t>
      </w:r>
      <w:r w:rsidR="00C45799" w:rsidRPr="007F1992">
        <w:rPr>
          <w:rFonts w:asciiTheme="minorHAnsi" w:hAnsiTheme="minorHAnsi"/>
        </w:rPr>
        <w:t xml:space="preserve"> loan requests will be made by the Collections Development Group </w:t>
      </w:r>
      <w:r w:rsidRPr="007F1992">
        <w:rPr>
          <w:rFonts w:asciiTheme="minorHAnsi" w:hAnsiTheme="minorHAnsi"/>
        </w:rPr>
        <w:t xml:space="preserve">comprising the </w:t>
      </w:r>
      <w:r w:rsidR="003201A7">
        <w:rPr>
          <w:rFonts w:asciiTheme="minorHAnsi" w:hAnsiTheme="minorHAnsi"/>
        </w:rPr>
        <w:t>Head of Collections</w:t>
      </w:r>
      <w:r w:rsidR="00C45799" w:rsidRPr="007F1992">
        <w:rPr>
          <w:rFonts w:asciiTheme="minorHAnsi" w:hAnsiTheme="minorHAnsi"/>
        </w:rPr>
        <w:t>, the C</w:t>
      </w:r>
      <w:r w:rsidR="00934BC5" w:rsidRPr="007F1992">
        <w:rPr>
          <w:rFonts w:asciiTheme="minorHAnsi" w:hAnsiTheme="minorHAnsi"/>
        </w:rPr>
        <w:t>uratorial Manager</w:t>
      </w:r>
      <w:r w:rsidR="003201A7">
        <w:rPr>
          <w:rFonts w:asciiTheme="minorHAnsi" w:hAnsiTheme="minorHAnsi"/>
        </w:rPr>
        <w:t xml:space="preserve">, </w:t>
      </w:r>
      <w:r w:rsidR="00934BC5" w:rsidRPr="007F1992">
        <w:rPr>
          <w:rFonts w:asciiTheme="minorHAnsi" w:hAnsiTheme="minorHAnsi"/>
        </w:rPr>
        <w:t>Curators, Co</w:t>
      </w:r>
      <w:r w:rsidR="009A7532">
        <w:rPr>
          <w:rFonts w:asciiTheme="minorHAnsi" w:hAnsiTheme="minorHAnsi"/>
        </w:rPr>
        <w:t>llections Care Officers, C</w:t>
      </w:r>
      <w:r w:rsidR="00934BC5" w:rsidRPr="007F1992">
        <w:rPr>
          <w:rFonts w:asciiTheme="minorHAnsi" w:hAnsiTheme="minorHAnsi"/>
        </w:rPr>
        <w:t>ollections</w:t>
      </w:r>
      <w:r w:rsidR="009A7532">
        <w:rPr>
          <w:rFonts w:asciiTheme="minorHAnsi" w:hAnsiTheme="minorHAnsi"/>
        </w:rPr>
        <w:t xml:space="preserve"> Care</w:t>
      </w:r>
      <w:r w:rsidR="00934BC5" w:rsidRPr="007F1992">
        <w:rPr>
          <w:rFonts w:asciiTheme="minorHAnsi" w:hAnsiTheme="minorHAnsi"/>
        </w:rPr>
        <w:t xml:space="preserve"> Technicians and the Archives Manager</w:t>
      </w:r>
      <w:r w:rsidRPr="007F1992">
        <w:rPr>
          <w:rFonts w:asciiTheme="minorHAnsi" w:hAnsiTheme="minorHAnsi"/>
        </w:rPr>
        <w:t xml:space="preserve"> </w:t>
      </w:r>
    </w:p>
    <w:p w14:paraId="3A70DE1C" w14:textId="6E7B6B23" w:rsidR="00961FD7" w:rsidRPr="007F1992" w:rsidRDefault="00961FD7" w:rsidP="007F1992">
      <w:pPr>
        <w:pStyle w:val="Default"/>
        <w:numPr>
          <w:ilvl w:val="0"/>
          <w:numId w:val="3"/>
        </w:numPr>
        <w:rPr>
          <w:rFonts w:asciiTheme="minorHAnsi" w:hAnsiTheme="minorHAnsi"/>
        </w:rPr>
      </w:pPr>
      <w:r w:rsidRPr="007F1992">
        <w:rPr>
          <w:rFonts w:asciiTheme="minorHAnsi" w:hAnsiTheme="minorHAnsi"/>
        </w:rPr>
        <w:t xml:space="preserve">The </w:t>
      </w:r>
      <w:r w:rsidR="00934BC5" w:rsidRPr="007F1992">
        <w:rPr>
          <w:rFonts w:asciiTheme="minorHAnsi" w:hAnsiTheme="minorHAnsi"/>
        </w:rPr>
        <w:t xml:space="preserve">Curator of the relevant collection </w:t>
      </w:r>
      <w:r w:rsidRPr="007F1992">
        <w:rPr>
          <w:rFonts w:asciiTheme="minorHAnsi" w:hAnsiTheme="minorHAnsi"/>
        </w:rPr>
        <w:t>will manage the loan pr</w:t>
      </w:r>
      <w:r w:rsidR="00934BC5" w:rsidRPr="007F1992">
        <w:rPr>
          <w:rFonts w:asciiTheme="minorHAnsi" w:hAnsiTheme="minorHAnsi"/>
        </w:rPr>
        <w:t xml:space="preserve">ocess and communicate with the </w:t>
      </w:r>
      <w:r w:rsidR="00F46E59" w:rsidRPr="007F1992">
        <w:rPr>
          <w:rFonts w:asciiTheme="minorHAnsi" w:hAnsiTheme="minorHAnsi"/>
        </w:rPr>
        <w:t>B</w:t>
      </w:r>
      <w:r w:rsidRPr="007F1992">
        <w:rPr>
          <w:rFonts w:asciiTheme="minorHAnsi" w:hAnsiTheme="minorHAnsi"/>
        </w:rPr>
        <w:t>orrower. Specialist support will be prov</w:t>
      </w:r>
      <w:r w:rsidR="00934BC5" w:rsidRPr="007F1992">
        <w:rPr>
          <w:rFonts w:asciiTheme="minorHAnsi" w:hAnsiTheme="minorHAnsi"/>
        </w:rPr>
        <w:t>ided as necessary</w:t>
      </w:r>
      <w:r w:rsidR="004D0884">
        <w:rPr>
          <w:rFonts w:asciiTheme="minorHAnsi" w:hAnsiTheme="minorHAnsi"/>
        </w:rPr>
        <w:t xml:space="preserve"> </w:t>
      </w:r>
      <w:r w:rsidR="00A7651B">
        <w:rPr>
          <w:rFonts w:asciiTheme="minorHAnsi" w:hAnsiTheme="minorHAnsi"/>
        </w:rPr>
        <w:t>within the Collections team and externally if appropriate.</w:t>
      </w:r>
      <w:r w:rsidRPr="007F1992">
        <w:rPr>
          <w:rFonts w:asciiTheme="minorHAnsi" w:hAnsiTheme="minorHAnsi"/>
        </w:rPr>
        <w:t xml:space="preserve"> </w:t>
      </w:r>
    </w:p>
    <w:p w14:paraId="3A70DE1D" w14:textId="0A90BE51" w:rsidR="00C156E8" w:rsidRPr="007F1992" w:rsidRDefault="00C156E8" w:rsidP="007F1992">
      <w:pPr>
        <w:pStyle w:val="NoSpacing"/>
        <w:numPr>
          <w:ilvl w:val="0"/>
          <w:numId w:val="3"/>
        </w:numPr>
        <w:rPr>
          <w:sz w:val="24"/>
          <w:szCs w:val="24"/>
        </w:rPr>
      </w:pPr>
      <w:r w:rsidRPr="007F1992">
        <w:rPr>
          <w:sz w:val="24"/>
          <w:szCs w:val="24"/>
        </w:rPr>
        <w:t>All arrangements for loans out will be carried out in accordance with our procedures as set out in the Documentation Procedural Manual, which meets the requirements of Spectrum 5.0, the UK Collections Management Standard. This include</w:t>
      </w:r>
      <w:r w:rsidR="00112085">
        <w:rPr>
          <w:sz w:val="24"/>
          <w:szCs w:val="24"/>
        </w:rPr>
        <w:t>s</w:t>
      </w:r>
      <w:r w:rsidRPr="007F1992">
        <w:rPr>
          <w:sz w:val="24"/>
          <w:szCs w:val="24"/>
        </w:rPr>
        <w:t xml:space="preserve"> a loan agreement which</w:t>
      </w:r>
      <w:r w:rsidR="0070585C">
        <w:rPr>
          <w:sz w:val="24"/>
          <w:szCs w:val="24"/>
        </w:rPr>
        <w:t xml:space="preserve"> will be signed by both parties.</w:t>
      </w:r>
    </w:p>
    <w:p w14:paraId="3A70DE1E" w14:textId="77777777" w:rsidR="00961FD7" w:rsidRPr="007F1992" w:rsidRDefault="00961FD7" w:rsidP="007F1992">
      <w:pPr>
        <w:pStyle w:val="Default"/>
        <w:rPr>
          <w:rFonts w:asciiTheme="minorHAnsi" w:hAnsiTheme="minorHAnsi"/>
        </w:rPr>
      </w:pPr>
    </w:p>
    <w:p w14:paraId="3A70DE1F" w14:textId="77777777" w:rsidR="00961FD7" w:rsidRPr="007F1992" w:rsidRDefault="00934BC5" w:rsidP="007F1992">
      <w:pPr>
        <w:pStyle w:val="Default"/>
        <w:rPr>
          <w:rFonts w:asciiTheme="minorHAnsi" w:hAnsiTheme="minorHAnsi"/>
        </w:rPr>
      </w:pPr>
      <w:r w:rsidRPr="007F1992">
        <w:rPr>
          <w:rFonts w:asciiTheme="minorHAnsi" w:hAnsiTheme="minorHAnsi"/>
          <w:b/>
          <w:bCs/>
        </w:rPr>
        <w:t xml:space="preserve">Duration </w:t>
      </w:r>
      <w:r w:rsidR="00961FD7" w:rsidRPr="007F1992">
        <w:rPr>
          <w:rFonts w:asciiTheme="minorHAnsi" w:hAnsiTheme="minorHAnsi"/>
          <w:b/>
          <w:bCs/>
        </w:rPr>
        <w:t>of loan</w:t>
      </w:r>
      <w:r w:rsidRPr="007F1992">
        <w:rPr>
          <w:rFonts w:asciiTheme="minorHAnsi" w:hAnsiTheme="minorHAnsi"/>
          <w:b/>
          <w:bCs/>
        </w:rPr>
        <w:t>s</w:t>
      </w:r>
      <w:r w:rsidR="00961FD7" w:rsidRPr="007F1992">
        <w:rPr>
          <w:rFonts w:asciiTheme="minorHAnsi" w:hAnsiTheme="minorHAnsi"/>
          <w:b/>
          <w:bCs/>
        </w:rPr>
        <w:t xml:space="preserve"> </w:t>
      </w:r>
    </w:p>
    <w:p w14:paraId="3A70DE20" w14:textId="77777777" w:rsidR="00961FD7" w:rsidRPr="007F1992" w:rsidRDefault="00961FD7" w:rsidP="007F1992">
      <w:pPr>
        <w:pStyle w:val="Default"/>
        <w:numPr>
          <w:ilvl w:val="0"/>
          <w:numId w:val="4"/>
        </w:numPr>
        <w:rPr>
          <w:rFonts w:asciiTheme="minorHAnsi" w:hAnsiTheme="minorHAnsi"/>
        </w:rPr>
      </w:pPr>
      <w:r w:rsidRPr="007F1992">
        <w:rPr>
          <w:rFonts w:asciiTheme="minorHAnsi" w:hAnsiTheme="minorHAnsi"/>
        </w:rPr>
        <w:t xml:space="preserve">Loans shall not be open ended </w:t>
      </w:r>
    </w:p>
    <w:p w14:paraId="3A70DE21" w14:textId="77777777" w:rsidR="00961FD7" w:rsidRPr="007F1992" w:rsidRDefault="00961FD7" w:rsidP="007F1992">
      <w:pPr>
        <w:pStyle w:val="Default"/>
        <w:numPr>
          <w:ilvl w:val="0"/>
          <w:numId w:val="4"/>
        </w:numPr>
        <w:rPr>
          <w:rFonts w:asciiTheme="minorHAnsi" w:hAnsiTheme="minorHAnsi"/>
        </w:rPr>
      </w:pPr>
      <w:r w:rsidRPr="007F1992">
        <w:rPr>
          <w:rFonts w:asciiTheme="minorHAnsi" w:hAnsiTheme="minorHAnsi"/>
        </w:rPr>
        <w:t xml:space="preserve">Loans shall be for a maximum of 5 years before the loan agreement has to be renewed and a new assessment made </w:t>
      </w:r>
    </w:p>
    <w:p w14:paraId="3A70DE23" w14:textId="77777777" w:rsidR="00961FD7" w:rsidRPr="007F1992" w:rsidRDefault="00961FD7" w:rsidP="007F1992">
      <w:pPr>
        <w:pStyle w:val="Default"/>
        <w:rPr>
          <w:rFonts w:asciiTheme="minorHAnsi" w:hAnsiTheme="minorHAnsi"/>
        </w:rPr>
      </w:pPr>
    </w:p>
    <w:p w14:paraId="3A70DE24" w14:textId="77777777" w:rsidR="00961FD7" w:rsidRPr="007F1992" w:rsidRDefault="00934BC5" w:rsidP="007F1992">
      <w:pPr>
        <w:pStyle w:val="Default"/>
        <w:rPr>
          <w:rFonts w:asciiTheme="minorHAnsi" w:hAnsiTheme="minorHAnsi"/>
        </w:rPr>
      </w:pPr>
      <w:r w:rsidRPr="007F1992">
        <w:rPr>
          <w:rFonts w:asciiTheme="minorHAnsi" w:hAnsiTheme="minorHAnsi"/>
          <w:b/>
          <w:bCs/>
        </w:rPr>
        <w:t>N</w:t>
      </w:r>
      <w:r w:rsidR="00961FD7" w:rsidRPr="007F1992">
        <w:rPr>
          <w:rFonts w:asciiTheme="minorHAnsi" w:hAnsiTheme="minorHAnsi"/>
          <w:b/>
          <w:bCs/>
        </w:rPr>
        <w:t>otice</w:t>
      </w:r>
      <w:r w:rsidRPr="007F1992">
        <w:rPr>
          <w:rFonts w:asciiTheme="minorHAnsi" w:hAnsiTheme="minorHAnsi"/>
          <w:b/>
          <w:bCs/>
        </w:rPr>
        <w:t xml:space="preserve"> required</w:t>
      </w:r>
      <w:r w:rsidR="00961FD7" w:rsidRPr="007F1992">
        <w:rPr>
          <w:rFonts w:asciiTheme="minorHAnsi" w:hAnsiTheme="minorHAnsi"/>
          <w:b/>
          <w:bCs/>
        </w:rPr>
        <w:t xml:space="preserve"> </w:t>
      </w:r>
    </w:p>
    <w:p w14:paraId="3A70DE25" w14:textId="77777777" w:rsidR="00961FD7" w:rsidRPr="007F1992" w:rsidRDefault="00F46E59" w:rsidP="007F1992">
      <w:pPr>
        <w:pStyle w:val="Default"/>
        <w:numPr>
          <w:ilvl w:val="0"/>
          <w:numId w:val="5"/>
        </w:numPr>
        <w:rPr>
          <w:rFonts w:asciiTheme="minorHAnsi" w:hAnsiTheme="minorHAnsi"/>
        </w:rPr>
      </w:pPr>
      <w:r w:rsidRPr="007F1992">
        <w:rPr>
          <w:rFonts w:asciiTheme="minorHAnsi" w:hAnsiTheme="minorHAnsi"/>
        </w:rPr>
        <w:t>Six</w:t>
      </w:r>
      <w:r w:rsidR="00961FD7" w:rsidRPr="007F1992">
        <w:rPr>
          <w:rFonts w:asciiTheme="minorHAnsi" w:hAnsiTheme="minorHAnsi"/>
        </w:rPr>
        <w:t xml:space="preserve"> months’</w:t>
      </w:r>
      <w:r w:rsidR="00934BC5" w:rsidRPr="007F1992">
        <w:rPr>
          <w:rFonts w:asciiTheme="minorHAnsi" w:hAnsiTheme="minorHAnsi"/>
        </w:rPr>
        <w:t xml:space="preserve"> notice is the standard period</w:t>
      </w:r>
    </w:p>
    <w:p w14:paraId="3A70DE26" w14:textId="77777777" w:rsidR="00961FD7" w:rsidRPr="007F1992" w:rsidRDefault="00961FD7" w:rsidP="007F1992">
      <w:pPr>
        <w:pStyle w:val="Default"/>
        <w:numPr>
          <w:ilvl w:val="0"/>
          <w:numId w:val="5"/>
        </w:numPr>
        <w:rPr>
          <w:rFonts w:asciiTheme="minorHAnsi" w:hAnsiTheme="minorHAnsi"/>
        </w:rPr>
      </w:pPr>
      <w:r w:rsidRPr="007F1992">
        <w:rPr>
          <w:rFonts w:asciiTheme="minorHAnsi" w:hAnsiTheme="minorHAnsi"/>
        </w:rPr>
        <w:t>Exceptionally, less notice will be acceptable</w:t>
      </w:r>
      <w:r w:rsidR="00204FB1" w:rsidRPr="007F1992">
        <w:rPr>
          <w:rFonts w:asciiTheme="minorHAnsi" w:hAnsiTheme="minorHAnsi"/>
        </w:rPr>
        <w:t>, depending on t</w:t>
      </w:r>
      <w:r w:rsidRPr="007F1992">
        <w:rPr>
          <w:rFonts w:asciiTheme="minorHAnsi" w:hAnsiTheme="minorHAnsi"/>
        </w:rPr>
        <w:t>he merits of the loan, suitability of the Borrowe</w:t>
      </w:r>
      <w:r w:rsidR="00204FB1" w:rsidRPr="007F1992">
        <w:rPr>
          <w:rFonts w:asciiTheme="minorHAnsi" w:hAnsiTheme="minorHAnsi"/>
        </w:rPr>
        <w:t>r and the resource implications</w:t>
      </w:r>
    </w:p>
    <w:p w14:paraId="3A70DE27" w14:textId="77777777" w:rsidR="00204FB1" w:rsidRPr="007F1992" w:rsidRDefault="00204FB1" w:rsidP="007F1992">
      <w:pPr>
        <w:pStyle w:val="Default"/>
        <w:ind w:left="720"/>
        <w:rPr>
          <w:rFonts w:asciiTheme="minorHAnsi" w:hAnsiTheme="minorHAnsi"/>
        </w:rPr>
      </w:pPr>
    </w:p>
    <w:p w14:paraId="3A70DE28" w14:textId="77777777" w:rsidR="00961FD7" w:rsidRPr="007F1992" w:rsidRDefault="00961FD7" w:rsidP="007F1992">
      <w:pPr>
        <w:pStyle w:val="Default"/>
        <w:rPr>
          <w:rFonts w:asciiTheme="minorHAnsi" w:hAnsiTheme="minorHAnsi"/>
        </w:rPr>
      </w:pPr>
      <w:r w:rsidRPr="007F1992">
        <w:rPr>
          <w:rFonts w:asciiTheme="minorHAnsi" w:hAnsiTheme="minorHAnsi"/>
          <w:b/>
          <w:bCs/>
        </w:rPr>
        <w:t xml:space="preserve">Financial arrangements </w:t>
      </w:r>
    </w:p>
    <w:p w14:paraId="3A70DE29" w14:textId="77777777" w:rsidR="00934BC5" w:rsidRPr="007F1992" w:rsidRDefault="00961FD7" w:rsidP="007F1992">
      <w:pPr>
        <w:pStyle w:val="Default"/>
        <w:numPr>
          <w:ilvl w:val="0"/>
          <w:numId w:val="6"/>
        </w:numPr>
        <w:rPr>
          <w:rFonts w:asciiTheme="minorHAnsi" w:hAnsiTheme="minorHAnsi"/>
        </w:rPr>
      </w:pPr>
      <w:r w:rsidRPr="007F1992">
        <w:rPr>
          <w:rFonts w:asciiTheme="minorHAnsi" w:hAnsiTheme="minorHAnsi"/>
        </w:rPr>
        <w:t>The Borrower will be responsible for all costs, including insurance, packing and transportation and any courier travel,</w:t>
      </w:r>
      <w:r w:rsidR="00934BC5" w:rsidRPr="007F1992">
        <w:rPr>
          <w:rFonts w:asciiTheme="minorHAnsi" w:hAnsiTheme="minorHAnsi"/>
        </w:rPr>
        <w:t xml:space="preserve"> accommodation and subsistence</w:t>
      </w:r>
    </w:p>
    <w:p w14:paraId="3A70DE2A" w14:textId="4F6A2627" w:rsidR="00934BC5" w:rsidRPr="007F1992" w:rsidRDefault="00934BC5" w:rsidP="007F1992">
      <w:pPr>
        <w:pStyle w:val="Default"/>
        <w:numPr>
          <w:ilvl w:val="0"/>
          <w:numId w:val="6"/>
        </w:numPr>
        <w:rPr>
          <w:rFonts w:asciiTheme="minorHAnsi" w:hAnsiTheme="minorHAnsi"/>
        </w:rPr>
      </w:pPr>
      <w:r w:rsidRPr="007F1992">
        <w:rPr>
          <w:rFonts w:asciiTheme="minorHAnsi" w:hAnsiTheme="minorHAnsi"/>
        </w:rPr>
        <w:lastRenderedPageBreak/>
        <w:t xml:space="preserve">Culture Coventry </w:t>
      </w:r>
      <w:r w:rsidR="00961FD7" w:rsidRPr="007F1992">
        <w:rPr>
          <w:rFonts w:asciiTheme="minorHAnsi" w:hAnsiTheme="minorHAnsi"/>
        </w:rPr>
        <w:t xml:space="preserve">would expect to be reimbursed for costs incurred, for example photography, </w:t>
      </w:r>
      <w:r w:rsidR="0015724A">
        <w:rPr>
          <w:rFonts w:asciiTheme="minorHAnsi" w:hAnsiTheme="minorHAnsi"/>
        </w:rPr>
        <w:t xml:space="preserve">condition reporting, </w:t>
      </w:r>
      <w:r w:rsidR="00961FD7" w:rsidRPr="007F1992">
        <w:rPr>
          <w:rFonts w:asciiTheme="minorHAnsi" w:hAnsiTheme="minorHAnsi"/>
        </w:rPr>
        <w:t>special conservation or mounting, to make the item fit</w:t>
      </w:r>
      <w:r w:rsidRPr="007F1992">
        <w:rPr>
          <w:rFonts w:asciiTheme="minorHAnsi" w:hAnsiTheme="minorHAnsi"/>
        </w:rPr>
        <w:t xml:space="preserve"> for loan</w:t>
      </w:r>
    </w:p>
    <w:p w14:paraId="3A70DE2B" w14:textId="77777777" w:rsidR="00961FD7" w:rsidRPr="007F1992" w:rsidRDefault="00961FD7" w:rsidP="007F1992">
      <w:pPr>
        <w:pStyle w:val="Default"/>
        <w:numPr>
          <w:ilvl w:val="0"/>
          <w:numId w:val="6"/>
        </w:numPr>
        <w:rPr>
          <w:rFonts w:asciiTheme="minorHAnsi" w:hAnsiTheme="minorHAnsi"/>
        </w:rPr>
      </w:pPr>
      <w:r w:rsidRPr="007F1992">
        <w:rPr>
          <w:rFonts w:asciiTheme="minorHAnsi" w:hAnsiTheme="minorHAnsi"/>
        </w:rPr>
        <w:t>The cost of conservation for any deterioration of items whilst on loan will be borne by the Borrower</w:t>
      </w:r>
    </w:p>
    <w:p w14:paraId="3A70DE2C" w14:textId="77777777" w:rsidR="00961FD7" w:rsidRPr="007F1992" w:rsidRDefault="00961FD7" w:rsidP="007F1992">
      <w:pPr>
        <w:pStyle w:val="Default"/>
        <w:rPr>
          <w:rFonts w:asciiTheme="minorHAnsi" w:hAnsiTheme="minorHAnsi"/>
        </w:rPr>
      </w:pPr>
    </w:p>
    <w:p w14:paraId="3A70DE2D" w14:textId="77777777" w:rsidR="007F1992" w:rsidRDefault="007F1992" w:rsidP="007F1992">
      <w:pPr>
        <w:pStyle w:val="Default"/>
        <w:rPr>
          <w:rFonts w:asciiTheme="minorHAnsi" w:hAnsiTheme="minorHAnsi"/>
          <w:b/>
          <w:bCs/>
        </w:rPr>
      </w:pPr>
    </w:p>
    <w:p w14:paraId="3A70DE2E" w14:textId="77777777" w:rsidR="00961FD7" w:rsidRPr="007F1992" w:rsidRDefault="00961FD7" w:rsidP="007F1992">
      <w:pPr>
        <w:pStyle w:val="Default"/>
        <w:rPr>
          <w:rFonts w:asciiTheme="minorHAnsi" w:hAnsiTheme="minorHAnsi"/>
        </w:rPr>
      </w:pPr>
      <w:r w:rsidRPr="007F1992">
        <w:rPr>
          <w:rFonts w:asciiTheme="minorHAnsi" w:hAnsiTheme="minorHAnsi"/>
          <w:b/>
          <w:bCs/>
        </w:rPr>
        <w:t xml:space="preserve">Packing and transport </w:t>
      </w:r>
    </w:p>
    <w:p w14:paraId="3A70DE2F" w14:textId="3BC87852" w:rsidR="00961FD7" w:rsidRPr="007F1992" w:rsidRDefault="00934BC5" w:rsidP="007F1992">
      <w:pPr>
        <w:pStyle w:val="Default"/>
        <w:numPr>
          <w:ilvl w:val="0"/>
          <w:numId w:val="7"/>
        </w:numPr>
        <w:rPr>
          <w:rFonts w:asciiTheme="minorHAnsi" w:hAnsiTheme="minorHAnsi"/>
        </w:rPr>
      </w:pPr>
      <w:r w:rsidRPr="007F1992">
        <w:rPr>
          <w:rFonts w:asciiTheme="minorHAnsi" w:hAnsiTheme="minorHAnsi"/>
        </w:rPr>
        <w:t xml:space="preserve">Objects </w:t>
      </w:r>
      <w:r w:rsidR="00961FD7" w:rsidRPr="007F1992">
        <w:rPr>
          <w:rFonts w:asciiTheme="minorHAnsi" w:hAnsiTheme="minorHAnsi"/>
        </w:rPr>
        <w:t xml:space="preserve">to be loaned will be packed by specialist art handlers </w:t>
      </w:r>
      <w:r w:rsidR="000F0A4D" w:rsidRPr="007F1992">
        <w:rPr>
          <w:rFonts w:asciiTheme="minorHAnsi" w:hAnsiTheme="minorHAnsi"/>
        </w:rPr>
        <w:t xml:space="preserve">or specialist transport movers </w:t>
      </w:r>
      <w:r w:rsidR="00961FD7" w:rsidRPr="007F1992">
        <w:rPr>
          <w:rFonts w:asciiTheme="minorHAnsi" w:hAnsiTheme="minorHAnsi"/>
        </w:rPr>
        <w:t xml:space="preserve">under the supervision of </w:t>
      </w:r>
      <w:r w:rsidRPr="007F1992">
        <w:rPr>
          <w:rFonts w:asciiTheme="minorHAnsi" w:hAnsiTheme="minorHAnsi"/>
        </w:rPr>
        <w:t xml:space="preserve">Culture Coventry collections </w:t>
      </w:r>
      <w:r w:rsidR="00961FD7" w:rsidRPr="007F1992">
        <w:rPr>
          <w:rFonts w:asciiTheme="minorHAnsi" w:hAnsiTheme="minorHAnsi"/>
        </w:rPr>
        <w:t>staff, or by</w:t>
      </w:r>
      <w:r w:rsidRPr="007F1992">
        <w:rPr>
          <w:rFonts w:asciiTheme="minorHAnsi" w:hAnsiTheme="minorHAnsi"/>
        </w:rPr>
        <w:t xml:space="preserve"> Culture Coventry collections</w:t>
      </w:r>
      <w:r w:rsidR="00961FD7" w:rsidRPr="007F1992">
        <w:rPr>
          <w:rFonts w:asciiTheme="minorHAnsi" w:hAnsiTheme="minorHAnsi"/>
        </w:rPr>
        <w:t xml:space="preserve"> staff. Should packing materials or methods used by Borrowers not meet the standards required the loan items will be packed by </w:t>
      </w:r>
      <w:r w:rsidR="0060509F" w:rsidRPr="007F1992">
        <w:rPr>
          <w:rFonts w:asciiTheme="minorHAnsi" w:hAnsiTheme="minorHAnsi"/>
        </w:rPr>
        <w:t>Culture Coventry collections</w:t>
      </w:r>
      <w:r w:rsidR="00961FD7" w:rsidRPr="007F1992">
        <w:rPr>
          <w:rFonts w:asciiTheme="minorHAnsi" w:hAnsiTheme="minorHAnsi"/>
        </w:rPr>
        <w:t xml:space="preserve"> staff at the Borrower</w:t>
      </w:r>
      <w:r w:rsidR="00C156E8" w:rsidRPr="007F1992">
        <w:rPr>
          <w:rFonts w:asciiTheme="minorHAnsi" w:hAnsiTheme="minorHAnsi"/>
        </w:rPr>
        <w:t>’</w:t>
      </w:r>
      <w:r w:rsidR="00961FD7" w:rsidRPr="007F1992">
        <w:rPr>
          <w:rFonts w:asciiTheme="minorHAnsi" w:hAnsiTheme="minorHAnsi"/>
        </w:rPr>
        <w:t>s expense. On return, loaned</w:t>
      </w:r>
      <w:r w:rsidR="00712D92">
        <w:rPr>
          <w:rFonts w:asciiTheme="minorHAnsi" w:hAnsiTheme="minorHAnsi"/>
        </w:rPr>
        <w:t xml:space="preserve"> </w:t>
      </w:r>
      <w:proofErr w:type="spellStart"/>
      <w:r w:rsidR="00712D92">
        <w:rPr>
          <w:rFonts w:asciiTheme="minorHAnsi" w:hAnsiTheme="minorHAnsi"/>
        </w:rPr>
        <w:t>items</w:t>
      </w:r>
      <w:r w:rsidR="00961FD7" w:rsidRPr="007F1992">
        <w:rPr>
          <w:rFonts w:asciiTheme="minorHAnsi" w:hAnsiTheme="minorHAnsi"/>
        </w:rPr>
        <w:t>l</w:t>
      </w:r>
      <w:proofErr w:type="spellEnd"/>
      <w:r w:rsidR="00961FD7" w:rsidRPr="007F1992">
        <w:rPr>
          <w:rFonts w:asciiTheme="minorHAnsi" w:hAnsiTheme="minorHAnsi"/>
        </w:rPr>
        <w:t xml:space="preserve"> must be packed in exactly the same way as received and in the same or equivalent packaging materials. </w:t>
      </w:r>
    </w:p>
    <w:p w14:paraId="3A70DE30" w14:textId="77777777" w:rsidR="00F77B00" w:rsidRPr="007F1992" w:rsidRDefault="00961FD7" w:rsidP="007F1992">
      <w:pPr>
        <w:pStyle w:val="Default"/>
        <w:numPr>
          <w:ilvl w:val="0"/>
          <w:numId w:val="7"/>
        </w:numPr>
        <w:rPr>
          <w:rFonts w:asciiTheme="minorHAnsi" w:hAnsiTheme="minorHAnsi"/>
        </w:rPr>
      </w:pPr>
      <w:r w:rsidRPr="007F1992">
        <w:rPr>
          <w:rFonts w:asciiTheme="minorHAnsi" w:hAnsiTheme="minorHAnsi"/>
        </w:rPr>
        <w:t>Transpo</w:t>
      </w:r>
      <w:r w:rsidR="00F46E59" w:rsidRPr="007F1992">
        <w:rPr>
          <w:rFonts w:asciiTheme="minorHAnsi" w:hAnsiTheme="minorHAnsi"/>
        </w:rPr>
        <w:t>rt may be by Borrowers directly</w:t>
      </w:r>
      <w:r w:rsidRPr="007F1992">
        <w:rPr>
          <w:rFonts w:asciiTheme="minorHAnsi" w:hAnsiTheme="minorHAnsi"/>
        </w:rPr>
        <w:t xml:space="preserve"> </w:t>
      </w:r>
      <w:r w:rsidR="00F77B00" w:rsidRPr="007F1992">
        <w:rPr>
          <w:rFonts w:asciiTheme="minorHAnsi" w:hAnsiTheme="minorHAnsi"/>
        </w:rPr>
        <w:t>or by specialist shipping companies</w:t>
      </w:r>
      <w:r w:rsidR="00F46E59" w:rsidRPr="007F1992">
        <w:rPr>
          <w:rFonts w:asciiTheme="minorHAnsi" w:hAnsiTheme="minorHAnsi"/>
        </w:rPr>
        <w:t>, as appropriate</w:t>
      </w:r>
      <w:r w:rsidR="00F77B00" w:rsidRPr="007F1992">
        <w:rPr>
          <w:rFonts w:asciiTheme="minorHAnsi" w:hAnsiTheme="minorHAnsi"/>
        </w:rPr>
        <w:t xml:space="preserve">. Culture Coventry collections staff </w:t>
      </w:r>
      <w:r w:rsidRPr="007F1992">
        <w:rPr>
          <w:rFonts w:asciiTheme="minorHAnsi" w:hAnsiTheme="minorHAnsi"/>
        </w:rPr>
        <w:t>will determine whether a courier is required</w:t>
      </w:r>
      <w:r w:rsidR="00F77B00" w:rsidRPr="007F1992">
        <w:rPr>
          <w:rFonts w:asciiTheme="minorHAnsi" w:hAnsiTheme="minorHAnsi"/>
        </w:rPr>
        <w:t>, though the presumption is that this will only happen if essential</w:t>
      </w:r>
      <w:r w:rsidRPr="007F1992">
        <w:rPr>
          <w:rFonts w:asciiTheme="minorHAnsi" w:hAnsiTheme="minorHAnsi"/>
        </w:rPr>
        <w:t xml:space="preserve">. </w:t>
      </w:r>
    </w:p>
    <w:p w14:paraId="3A70DE31" w14:textId="77777777" w:rsidR="00F77B00" w:rsidRPr="007F1992" w:rsidRDefault="00F77B00" w:rsidP="007F1992">
      <w:pPr>
        <w:pStyle w:val="Default"/>
        <w:rPr>
          <w:rFonts w:asciiTheme="minorHAnsi" w:hAnsiTheme="minorHAnsi"/>
        </w:rPr>
      </w:pPr>
    </w:p>
    <w:p w14:paraId="3A70DE32" w14:textId="77777777" w:rsidR="00961FD7" w:rsidRPr="007F1992" w:rsidRDefault="00961FD7" w:rsidP="007F1992">
      <w:pPr>
        <w:pStyle w:val="Default"/>
        <w:rPr>
          <w:rFonts w:asciiTheme="minorHAnsi" w:hAnsiTheme="minorHAnsi"/>
        </w:rPr>
      </w:pPr>
      <w:r w:rsidRPr="007F1992">
        <w:rPr>
          <w:rFonts w:asciiTheme="minorHAnsi" w:hAnsiTheme="minorHAnsi"/>
          <w:b/>
          <w:bCs/>
        </w:rPr>
        <w:t xml:space="preserve">Insurance </w:t>
      </w:r>
    </w:p>
    <w:p w14:paraId="3A70DE33" w14:textId="77777777" w:rsidR="00961FD7" w:rsidRPr="007F1992" w:rsidRDefault="00961FD7" w:rsidP="007F1992">
      <w:pPr>
        <w:pStyle w:val="Default"/>
        <w:rPr>
          <w:rFonts w:asciiTheme="minorHAnsi" w:hAnsiTheme="minorHAnsi"/>
        </w:rPr>
      </w:pPr>
      <w:r w:rsidRPr="007F1992">
        <w:rPr>
          <w:rFonts w:asciiTheme="minorHAnsi" w:hAnsiTheme="minorHAnsi"/>
        </w:rPr>
        <w:t>The Borrower must arrange for insurance cover at their own expense and provide written confirmation that the material is covered before the release of the loan. Cover must be</w:t>
      </w:r>
      <w:r w:rsidR="00F77B00" w:rsidRPr="007F1992">
        <w:rPr>
          <w:rFonts w:asciiTheme="minorHAnsi" w:hAnsiTheme="minorHAnsi"/>
        </w:rPr>
        <w:t xml:space="preserve"> nail to nail against all risks.</w:t>
      </w:r>
    </w:p>
    <w:p w14:paraId="3A70DE34" w14:textId="77777777" w:rsidR="002A647B" w:rsidRPr="007F1992" w:rsidRDefault="002A647B" w:rsidP="007F1992">
      <w:pPr>
        <w:pStyle w:val="Default"/>
        <w:rPr>
          <w:rFonts w:asciiTheme="minorHAnsi" w:hAnsiTheme="minorHAnsi"/>
          <w:b/>
          <w:bCs/>
        </w:rPr>
      </w:pPr>
    </w:p>
    <w:p w14:paraId="3A70DE35" w14:textId="77777777" w:rsidR="00C45799" w:rsidRPr="007F1992" w:rsidRDefault="00F432E4" w:rsidP="007F1992">
      <w:pPr>
        <w:pStyle w:val="Default"/>
        <w:rPr>
          <w:rFonts w:asciiTheme="minorHAnsi" w:hAnsiTheme="minorHAnsi"/>
        </w:rPr>
      </w:pPr>
      <w:r w:rsidRPr="007F1992">
        <w:rPr>
          <w:rFonts w:asciiTheme="minorHAnsi" w:hAnsiTheme="minorHAnsi"/>
          <w:b/>
          <w:bCs/>
        </w:rPr>
        <w:t xml:space="preserve">Security and </w:t>
      </w:r>
      <w:r w:rsidR="00C45799" w:rsidRPr="007F1992">
        <w:rPr>
          <w:rFonts w:asciiTheme="minorHAnsi" w:hAnsiTheme="minorHAnsi"/>
          <w:b/>
          <w:bCs/>
        </w:rPr>
        <w:t xml:space="preserve">Environment </w:t>
      </w:r>
    </w:p>
    <w:p w14:paraId="3A70DE36" w14:textId="77777777" w:rsidR="00F432E4" w:rsidRPr="007F1992" w:rsidRDefault="00F432E4" w:rsidP="007F1992">
      <w:pPr>
        <w:pStyle w:val="BodyText"/>
        <w:spacing w:after="0" w:line="240" w:lineRule="auto"/>
        <w:rPr>
          <w:sz w:val="24"/>
          <w:szCs w:val="24"/>
        </w:rPr>
      </w:pPr>
      <w:r w:rsidRPr="007F1992">
        <w:rPr>
          <w:sz w:val="24"/>
          <w:szCs w:val="24"/>
        </w:rPr>
        <w:t xml:space="preserve">The Borrower must </w:t>
      </w:r>
      <w:r w:rsidR="005F461F" w:rsidRPr="007F1992">
        <w:rPr>
          <w:sz w:val="24"/>
          <w:szCs w:val="24"/>
        </w:rPr>
        <w:t>have in place at the loan venue appropriate</w:t>
      </w:r>
      <w:r w:rsidRPr="007F1992">
        <w:rPr>
          <w:sz w:val="24"/>
          <w:szCs w:val="24"/>
        </w:rPr>
        <w:t xml:space="preserve"> security and fire precautions to the satisfaction of Culture Coventry.</w:t>
      </w:r>
    </w:p>
    <w:p w14:paraId="3A70DE37" w14:textId="4137406C" w:rsidR="00C45799" w:rsidRPr="007F1992" w:rsidRDefault="00C45799" w:rsidP="007F1992">
      <w:pPr>
        <w:pStyle w:val="Default"/>
        <w:rPr>
          <w:rFonts w:asciiTheme="minorHAnsi" w:hAnsiTheme="minorHAnsi"/>
        </w:rPr>
      </w:pPr>
      <w:r w:rsidRPr="007F1992">
        <w:rPr>
          <w:rFonts w:asciiTheme="minorHAnsi" w:hAnsiTheme="minorHAnsi"/>
        </w:rPr>
        <w:t xml:space="preserve">The Borrower will maintain a stable </w:t>
      </w:r>
      <w:r w:rsidR="006F1859" w:rsidRPr="007F1992">
        <w:rPr>
          <w:rFonts w:asciiTheme="minorHAnsi" w:hAnsiTheme="minorHAnsi"/>
        </w:rPr>
        <w:t>environment</w:t>
      </w:r>
      <w:r w:rsidRPr="007F1992">
        <w:rPr>
          <w:rFonts w:asciiTheme="minorHAnsi" w:hAnsiTheme="minorHAnsi"/>
        </w:rPr>
        <w:t xml:space="preserve"> for the loan objects</w:t>
      </w:r>
      <w:r w:rsidR="006F1859" w:rsidRPr="007F1992">
        <w:rPr>
          <w:rFonts w:asciiTheme="minorHAnsi" w:hAnsiTheme="minorHAnsi"/>
        </w:rPr>
        <w:t xml:space="preserve"> (including Relative Humidity, Temperature, Lux levels, UV levels) which is appropriate to the nature and materials of the object. This will be agreed with the Borrower </w:t>
      </w:r>
      <w:r w:rsidR="00955F0B">
        <w:rPr>
          <w:rFonts w:asciiTheme="minorHAnsi" w:hAnsiTheme="minorHAnsi"/>
        </w:rPr>
        <w:t xml:space="preserve">before </w:t>
      </w:r>
      <w:r w:rsidR="006F1859" w:rsidRPr="007F1992">
        <w:rPr>
          <w:rFonts w:asciiTheme="minorHAnsi" w:hAnsiTheme="minorHAnsi"/>
        </w:rPr>
        <w:t>the loan</w:t>
      </w:r>
      <w:r w:rsidR="006E0459">
        <w:rPr>
          <w:rFonts w:asciiTheme="minorHAnsi" w:hAnsiTheme="minorHAnsi"/>
        </w:rPr>
        <w:t xml:space="preserve"> is confirmed.</w:t>
      </w:r>
      <w:r w:rsidR="006F1859" w:rsidRPr="007F1992">
        <w:rPr>
          <w:rFonts w:asciiTheme="minorHAnsi" w:hAnsiTheme="minorHAnsi"/>
        </w:rPr>
        <w:t xml:space="preserve">  </w:t>
      </w:r>
      <w:r w:rsidRPr="007F1992">
        <w:rPr>
          <w:rFonts w:asciiTheme="minorHAnsi" w:hAnsiTheme="minorHAnsi"/>
        </w:rPr>
        <w:t xml:space="preserve"> </w:t>
      </w:r>
    </w:p>
    <w:p w14:paraId="3A70DE38" w14:textId="77777777" w:rsidR="00F432E4" w:rsidRPr="007F1992" w:rsidRDefault="00F432E4" w:rsidP="007F1992">
      <w:pPr>
        <w:pStyle w:val="BodyText"/>
        <w:spacing w:after="0" w:line="240" w:lineRule="auto"/>
        <w:rPr>
          <w:sz w:val="24"/>
          <w:szCs w:val="24"/>
        </w:rPr>
      </w:pPr>
      <w:r w:rsidRPr="007F1992">
        <w:rPr>
          <w:sz w:val="24"/>
          <w:szCs w:val="24"/>
        </w:rPr>
        <w:t>In order for the Museum to obtain information about the borrowing venue’s access, security, storage, display, environment, handling etc, the Borro</w:t>
      </w:r>
      <w:r w:rsidR="006F1859" w:rsidRPr="007F1992">
        <w:rPr>
          <w:sz w:val="24"/>
          <w:szCs w:val="24"/>
        </w:rPr>
        <w:t>wer may</w:t>
      </w:r>
      <w:r w:rsidRPr="007F1992">
        <w:rPr>
          <w:sz w:val="24"/>
          <w:szCs w:val="24"/>
        </w:rPr>
        <w:t xml:space="preserve"> be asked to complete, where relevant, the following:</w:t>
      </w:r>
    </w:p>
    <w:p w14:paraId="3A70DE39" w14:textId="77777777" w:rsidR="00F432E4" w:rsidRPr="007F1992" w:rsidRDefault="00F432E4" w:rsidP="007F1992">
      <w:pPr>
        <w:pStyle w:val="ListParagraph"/>
        <w:numPr>
          <w:ilvl w:val="0"/>
          <w:numId w:val="10"/>
        </w:numPr>
        <w:autoSpaceDE w:val="0"/>
        <w:autoSpaceDN w:val="0"/>
        <w:adjustRightInd w:val="0"/>
        <w:spacing w:after="0" w:line="240" w:lineRule="auto"/>
        <w:contextualSpacing w:val="0"/>
        <w:rPr>
          <w:rFonts w:cs="Helvetica"/>
          <w:sz w:val="24"/>
          <w:szCs w:val="24"/>
        </w:rPr>
      </w:pPr>
      <w:r w:rsidRPr="007F1992">
        <w:rPr>
          <w:rFonts w:cs="Helvetica"/>
          <w:sz w:val="24"/>
          <w:szCs w:val="24"/>
        </w:rPr>
        <w:t>UK Registrars Group Standard Facilities Report;</w:t>
      </w:r>
    </w:p>
    <w:p w14:paraId="3A70DE3A" w14:textId="77777777" w:rsidR="00F432E4" w:rsidRPr="007F1992" w:rsidRDefault="00F432E4" w:rsidP="007F1992">
      <w:pPr>
        <w:pStyle w:val="ListParagraph"/>
        <w:numPr>
          <w:ilvl w:val="0"/>
          <w:numId w:val="10"/>
        </w:numPr>
        <w:autoSpaceDE w:val="0"/>
        <w:autoSpaceDN w:val="0"/>
        <w:adjustRightInd w:val="0"/>
        <w:spacing w:after="0" w:line="240" w:lineRule="auto"/>
        <w:contextualSpacing w:val="0"/>
        <w:rPr>
          <w:rFonts w:cs="Helvetica"/>
          <w:sz w:val="24"/>
          <w:szCs w:val="24"/>
        </w:rPr>
      </w:pPr>
      <w:r w:rsidRPr="007F1992">
        <w:rPr>
          <w:rFonts w:cs="Helvetica"/>
          <w:sz w:val="24"/>
          <w:szCs w:val="24"/>
        </w:rPr>
        <w:t>UK Registrars Group Standard Security Questionnaire;</w:t>
      </w:r>
    </w:p>
    <w:p w14:paraId="3A70DE3B" w14:textId="77777777" w:rsidR="00F432E4" w:rsidRPr="007F1992" w:rsidRDefault="00F432E4" w:rsidP="007F1992">
      <w:pPr>
        <w:pStyle w:val="Default"/>
        <w:numPr>
          <w:ilvl w:val="0"/>
          <w:numId w:val="10"/>
        </w:numPr>
        <w:rPr>
          <w:rFonts w:asciiTheme="minorHAnsi" w:hAnsiTheme="minorHAnsi"/>
        </w:rPr>
      </w:pPr>
      <w:r w:rsidRPr="007F1992">
        <w:rPr>
          <w:rFonts w:asciiTheme="minorHAnsi" w:hAnsiTheme="minorHAnsi" w:cs="Helvetica"/>
        </w:rPr>
        <w:t>UK Registrars Group Standard Display Case Questionnaire.</w:t>
      </w:r>
    </w:p>
    <w:p w14:paraId="3A70DE3C" w14:textId="77777777" w:rsidR="00F77B00" w:rsidRPr="007F1992" w:rsidRDefault="00F77B00" w:rsidP="007F1992">
      <w:pPr>
        <w:pStyle w:val="Default"/>
        <w:rPr>
          <w:rFonts w:asciiTheme="minorHAnsi" w:hAnsiTheme="minorHAnsi"/>
          <w:b/>
          <w:bCs/>
        </w:rPr>
      </w:pPr>
    </w:p>
    <w:p w14:paraId="3A70DE3D" w14:textId="77777777" w:rsidR="00C45799" w:rsidRPr="007F1992" w:rsidRDefault="00C45799" w:rsidP="007F1992">
      <w:pPr>
        <w:pStyle w:val="Default"/>
        <w:rPr>
          <w:rFonts w:asciiTheme="minorHAnsi" w:hAnsiTheme="minorHAnsi"/>
        </w:rPr>
      </w:pPr>
      <w:r w:rsidRPr="007F1992">
        <w:rPr>
          <w:rFonts w:asciiTheme="minorHAnsi" w:hAnsiTheme="minorHAnsi"/>
          <w:b/>
          <w:bCs/>
        </w:rPr>
        <w:t xml:space="preserve">Loan Acknowledgement </w:t>
      </w:r>
    </w:p>
    <w:p w14:paraId="3A70DE3E" w14:textId="77777777" w:rsidR="00C45799" w:rsidRPr="007F1992" w:rsidRDefault="00C45799" w:rsidP="007F1992">
      <w:pPr>
        <w:pStyle w:val="Default"/>
        <w:rPr>
          <w:rFonts w:asciiTheme="minorHAnsi" w:hAnsiTheme="minorHAnsi"/>
        </w:rPr>
      </w:pPr>
      <w:r w:rsidRPr="007F1992">
        <w:rPr>
          <w:rFonts w:asciiTheme="minorHAnsi" w:hAnsiTheme="minorHAnsi"/>
        </w:rPr>
        <w:t>Any loan on display must include</w:t>
      </w:r>
      <w:r w:rsidR="00F77B00" w:rsidRPr="007F1992">
        <w:rPr>
          <w:rFonts w:asciiTheme="minorHAnsi" w:hAnsiTheme="minorHAnsi"/>
        </w:rPr>
        <w:t xml:space="preserve"> one of</w:t>
      </w:r>
      <w:r w:rsidRPr="007F1992">
        <w:rPr>
          <w:rFonts w:asciiTheme="minorHAnsi" w:hAnsiTheme="minorHAnsi"/>
        </w:rPr>
        <w:t xml:space="preserve"> the following credit line</w:t>
      </w:r>
      <w:r w:rsidR="00F77B00" w:rsidRPr="007F1992">
        <w:rPr>
          <w:rFonts w:asciiTheme="minorHAnsi" w:hAnsiTheme="minorHAnsi"/>
        </w:rPr>
        <w:t>s</w:t>
      </w:r>
      <w:r w:rsidRPr="007F1992">
        <w:rPr>
          <w:rFonts w:asciiTheme="minorHAnsi" w:hAnsiTheme="minorHAnsi"/>
        </w:rPr>
        <w:t xml:space="preserve">: </w:t>
      </w:r>
    </w:p>
    <w:p w14:paraId="3A70DE3F" w14:textId="230592A0" w:rsidR="00F77B00" w:rsidRPr="007F1992" w:rsidRDefault="00F77B00" w:rsidP="007F1992">
      <w:pPr>
        <w:pStyle w:val="Default"/>
        <w:numPr>
          <w:ilvl w:val="0"/>
          <w:numId w:val="9"/>
        </w:numPr>
        <w:rPr>
          <w:rFonts w:asciiTheme="minorHAnsi" w:hAnsiTheme="minorHAnsi"/>
        </w:rPr>
      </w:pPr>
      <w:r w:rsidRPr="007F1992">
        <w:rPr>
          <w:rFonts w:asciiTheme="minorHAnsi" w:hAnsiTheme="minorHAnsi"/>
        </w:rPr>
        <w:t xml:space="preserve">On loan from </w:t>
      </w:r>
      <w:r w:rsidR="00561622">
        <w:rPr>
          <w:rFonts w:asciiTheme="minorHAnsi" w:hAnsiTheme="minorHAnsi"/>
        </w:rPr>
        <w:t>t</w:t>
      </w:r>
      <w:r w:rsidRPr="007F1992">
        <w:rPr>
          <w:rFonts w:asciiTheme="minorHAnsi" w:hAnsiTheme="minorHAnsi"/>
        </w:rPr>
        <w:t>he Herbert Art Gallery &amp; Museum, Coventry</w:t>
      </w:r>
    </w:p>
    <w:p w14:paraId="3A70DE40" w14:textId="13C4E77C" w:rsidR="00F77B00" w:rsidRPr="007F1992" w:rsidRDefault="00F77B00" w:rsidP="007F1992">
      <w:pPr>
        <w:pStyle w:val="Default"/>
        <w:numPr>
          <w:ilvl w:val="0"/>
          <w:numId w:val="9"/>
        </w:numPr>
        <w:rPr>
          <w:rFonts w:asciiTheme="minorHAnsi" w:hAnsiTheme="minorHAnsi"/>
        </w:rPr>
      </w:pPr>
      <w:r w:rsidRPr="007F1992">
        <w:rPr>
          <w:rFonts w:asciiTheme="minorHAnsi" w:hAnsiTheme="minorHAnsi"/>
        </w:rPr>
        <w:t xml:space="preserve">On </w:t>
      </w:r>
      <w:r w:rsidR="00BE3E25">
        <w:rPr>
          <w:rFonts w:asciiTheme="minorHAnsi" w:hAnsiTheme="minorHAnsi"/>
        </w:rPr>
        <w:t>l</w:t>
      </w:r>
      <w:r w:rsidRPr="007F1992">
        <w:rPr>
          <w:rFonts w:asciiTheme="minorHAnsi" w:hAnsiTheme="minorHAnsi"/>
        </w:rPr>
        <w:t>oan from Coventry Transport Museum</w:t>
      </w:r>
    </w:p>
    <w:p w14:paraId="3A70DE41" w14:textId="77777777" w:rsidR="00F77B00" w:rsidRDefault="00F77B00" w:rsidP="007F1992">
      <w:pPr>
        <w:pStyle w:val="Default"/>
        <w:rPr>
          <w:rFonts w:asciiTheme="minorHAnsi" w:hAnsiTheme="minorHAnsi"/>
        </w:rPr>
      </w:pPr>
    </w:p>
    <w:p w14:paraId="788FA417" w14:textId="43360C41" w:rsidR="00561622" w:rsidRPr="0059774F" w:rsidRDefault="00561622" w:rsidP="007F1992">
      <w:pPr>
        <w:pStyle w:val="Default"/>
        <w:rPr>
          <w:rFonts w:asciiTheme="minorHAnsi" w:hAnsiTheme="minorHAnsi"/>
          <w:b/>
          <w:bCs/>
        </w:rPr>
      </w:pPr>
      <w:r w:rsidRPr="0059774F">
        <w:rPr>
          <w:rFonts w:asciiTheme="minorHAnsi" w:hAnsiTheme="minorHAnsi"/>
          <w:b/>
          <w:bCs/>
        </w:rPr>
        <w:t>Photography and use of images</w:t>
      </w:r>
    </w:p>
    <w:p w14:paraId="1A4BF7CE" w14:textId="43EB7C15" w:rsidR="008279EA" w:rsidRPr="007F1992" w:rsidRDefault="002F2560" w:rsidP="007F1992">
      <w:pPr>
        <w:pStyle w:val="Default"/>
        <w:rPr>
          <w:rFonts w:asciiTheme="minorHAnsi" w:hAnsiTheme="minorHAnsi"/>
        </w:rPr>
      </w:pPr>
      <w:r>
        <w:rPr>
          <w:rFonts w:asciiTheme="minorHAnsi" w:hAnsiTheme="minorHAnsi"/>
        </w:rPr>
        <w:t xml:space="preserve">Permission must be sought from Culture Coventry to reproduce images </w:t>
      </w:r>
      <w:r w:rsidR="0059774F">
        <w:rPr>
          <w:rFonts w:asciiTheme="minorHAnsi" w:hAnsiTheme="minorHAnsi"/>
        </w:rPr>
        <w:t xml:space="preserve">or to take photographs </w:t>
      </w:r>
      <w:r>
        <w:rPr>
          <w:rFonts w:asciiTheme="minorHAnsi" w:hAnsiTheme="minorHAnsi"/>
        </w:rPr>
        <w:t>of loaned items</w:t>
      </w:r>
      <w:r w:rsidR="0059774F">
        <w:rPr>
          <w:rFonts w:asciiTheme="minorHAnsi" w:hAnsiTheme="minorHAnsi"/>
        </w:rPr>
        <w:t xml:space="preserve">. </w:t>
      </w:r>
    </w:p>
    <w:p w14:paraId="3A70DE42" w14:textId="77777777" w:rsidR="000A194F" w:rsidRPr="007F1992" w:rsidRDefault="000A194F" w:rsidP="007F1992">
      <w:pPr>
        <w:pStyle w:val="Default"/>
        <w:rPr>
          <w:rFonts w:asciiTheme="minorHAnsi" w:hAnsiTheme="minorHAnsi"/>
        </w:rPr>
      </w:pPr>
    </w:p>
    <w:p w14:paraId="3A70DE43" w14:textId="77777777" w:rsidR="007F1992" w:rsidRDefault="007F1992" w:rsidP="007F1992">
      <w:pPr>
        <w:pStyle w:val="Default"/>
        <w:rPr>
          <w:rFonts w:asciiTheme="minorHAnsi" w:hAnsiTheme="minorHAnsi"/>
          <w:b/>
          <w:u w:val="single"/>
        </w:rPr>
      </w:pPr>
    </w:p>
    <w:p w14:paraId="3A70DE44" w14:textId="77777777" w:rsidR="000A194F" w:rsidRPr="007F1992" w:rsidRDefault="00AE5B24" w:rsidP="007F1992">
      <w:pPr>
        <w:pStyle w:val="Default"/>
        <w:rPr>
          <w:rFonts w:asciiTheme="minorHAnsi" w:hAnsiTheme="minorHAnsi"/>
          <w:b/>
          <w:u w:val="single"/>
        </w:rPr>
      </w:pPr>
      <w:r w:rsidRPr="007F1992">
        <w:rPr>
          <w:rFonts w:asciiTheme="minorHAnsi" w:hAnsiTheme="minorHAnsi"/>
          <w:b/>
          <w:u w:val="single"/>
        </w:rPr>
        <w:t xml:space="preserve">LOANS IN </w:t>
      </w:r>
    </w:p>
    <w:p w14:paraId="3A70DE45" w14:textId="77777777" w:rsidR="009C1B45" w:rsidRPr="007F1992" w:rsidRDefault="009C1B45" w:rsidP="007F1992">
      <w:pPr>
        <w:pStyle w:val="BodyText"/>
        <w:spacing w:after="0" w:line="240" w:lineRule="auto"/>
        <w:rPr>
          <w:sz w:val="24"/>
          <w:szCs w:val="24"/>
        </w:rPr>
      </w:pPr>
    </w:p>
    <w:p w14:paraId="3A70DE46" w14:textId="77777777" w:rsidR="000A194F" w:rsidRPr="007F1992" w:rsidRDefault="000A194F" w:rsidP="007F1992">
      <w:pPr>
        <w:pStyle w:val="BodyText"/>
        <w:spacing w:after="0" w:line="240" w:lineRule="auto"/>
        <w:rPr>
          <w:sz w:val="24"/>
          <w:szCs w:val="24"/>
        </w:rPr>
      </w:pPr>
      <w:r w:rsidRPr="007F1992">
        <w:rPr>
          <w:sz w:val="24"/>
          <w:szCs w:val="24"/>
        </w:rPr>
        <w:t>Culture Coventry will borrow material from bona fide Lenders in pursuit of its aims and objectives.</w:t>
      </w:r>
    </w:p>
    <w:p w14:paraId="3A70DE47" w14:textId="77777777" w:rsidR="00080B8C" w:rsidRDefault="00080B8C" w:rsidP="007F1992">
      <w:pPr>
        <w:pStyle w:val="Default"/>
        <w:rPr>
          <w:rFonts w:asciiTheme="minorHAnsi" w:hAnsiTheme="minorHAnsi"/>
          <w:b/>
        </w:rPr>
      </w:pPr>
    </w:p>
    <w:p w14:paraId="3A70DE48" w14:textId="77777777" w:rsidR="005F461F" w:rsidRPr="007F1992" w:rsidRDefault="005F461F" w:rsidP="007F1992">
      <w:pPr>
        <w:pStyle w:val="Default"/>
        <w:rPr>
          <w:rFonts w:asciiTheme="minorHAnsi" w:hAnsiTheme="minorHAnsi"/>
          <w:b/>
        </w:rPr>
      </w:pPr>
      <w:r w:rsidRPr="007F1992">
        <w:rPr>
          <w:rFonts w:asciiTheme="minorHAnsi" w:hAnsiTheme="minorHAnsi"/>
          <w:b/>
        </w:rPr>
        <w:t>Reasons for loans</w:t>
      </w:r>
    </w:p>
    <w:p w14:paraId="3A70DE49" w14:textId="77777777" w:rsidR="005F461F" w:rsidRPr="007F1992" w:rsidRDefault="005F461F" w:rsidP="007F1992">
      <w:pPr>
        <w:pStyle w:val="Default"/>
        <w:rPr>
          <w:rFonts w:asciiTheme="minorHAnsi" w:hAnsiTheme="minorHAnsi"/>
        </w:rPr>
      </w:pPr>
      <w:r w:rsidRPr="007F1992">
        <w:rPr>
          <w:rFonts w:asciiTheme="minorHAnsi" w:hAnsiTheme="minorHAnsi"/>
        </w:rPr>
        <w:t>Loans in will be considered for the following purposes:</w:t>
      </w:r>
    </w:p>
    <w:p w14:paraId="3A70DE4A" w14:textId="0EA69B16" w:rsidR="005F461F" w:rsidRPr="007F1992" w:rsidRDefault="005F461F" w:rsidP="007F1992">
      <w:pPr>
        <w:pStyle w:val="ListParagraph"/>
        <w:numPr>
          <w:ilvl w:val="0"/>
          <w:numId w:val="16"/>
        </w:numPr>
        <w:autoSpaceDE w:val="0"/>
        <w:autoSpaceDN w:val="0"/>
        <w:adjustRightInd w:val="0"/>
        <w:spacing w:after="0" w:line="240" w:lineRule="auto"/>
        <w:contextualSpacing w:val="0"/>
        <w:rPr>
          <w:rFonts w:cs="Arial"/>
          <w:color w:val="000000"/>
          <w:sz w:val="24"/>
          <w:szCs w:val="24"/>
        </w:rPr>
      </w:pPr>
      <w:r w:rsidRPr="007F1992">
        <w:rPr>
          <w:rFonts w:cs="Arial"/>
          <w:color w:val="000000"/>
          <w:sz w:val="24"/>
          <w:szCs w:val="24"/>
        </w:rPr>
        <w:t>for a</w:t>
      </w:r>
      <w:r w:rsidR="00D0691F">
        <w:rPr>
          <w:rFonts w:cs="Arial"/>
          <w:color w:val="000000"/>
          <w:sz w:val="24"/>
          <w:szCs w:val="24"/>
        </w:rPr>
        <w:t xml:space="preserve"> </w:t>
      </w:r>
      <w:r w:rsidR="00545EA3">
        <w:rPr>
          <w:rFonts w:cs="Arial"/>
          <w:color w:val="000000"/>
          <w:sz w:val="24"/>
          <w:szCs w:val="24"/>
        </w:rPr>
        <w:t>temporary</w:t>
      </w:r>
      <w:r w:rsidRPr="007F1992">
        <w:rPr>
          <w:rFonts w:cs="Arial"/>
          <w:color w:val="000000"/>
          <w:sz w:val="24"/>
          <w:szCs w:val="24"/>
        </w:rPr>
        <w:t xml:space="preserve"> exhibition at a Culture Coventry museum </w:t>
      </w:r>
    </w:p>
    <w:p w14:paraId="3A70DE4B" w14:textId="39DD1A35" w:rsidR="005F461F" w:rsidRPr="007F1992" w:rsidRDefault="005F461F" w:rsidP="007F1992">
      <w:pPr>
        <w:pStyle w:val="ListParagraph"/>
        <w:numPr>
          <w:ilvl w:val="0"/>
          <w:numId w:val="16"/>
        </w:numPr>
        <w:autoSpaceDE w:val="0"/>
        <w:autoSpaceDN w:val="0"/>
        <w:adjustRightInd w:val="0"/>
        <w:spacing w:after="0" w:line="240" w:lineRule="auto"/>
        <w:contextualSpacing w:val="0"/>
        <w:rPr>
          <w:rFonts w:cs="Arial"/>
          <w:color w:val="000000"/>
          <w:sz w:val="24"/>
          <w:szCs w:val="24"/>
        </w:rPr>
      </w:pPr>
      <w:r w:rsidRPr="007F1992">
        <w:rPr>
          <w:rFonts w:cs="Arial"/>
          <w:color w:val="000000"/>
          <w:sz w:val="24"/>
          <w:szCs w:val="24"/>
        </w:rPr>
        <w:t>for long</w:t>
      </w:r>
      <w:r w:rsidR="000F0A4D" w:rsidRPr="007F1992">
        <w:rPr>
          <w:rFonts w:cs="Arial"/>
          <w:color w:val="000000"/>
          <w:sz w:val="24"/>
          <w:szCs w:val="24"/>
        </w:rPr>
        <w:t>er</w:t>
      </w:r>
      <w:r w:rsidRPr="007F1992">
        <w:rPr>
          <w:rFonts w:cs="Arial"/>
          <w:color w:val="000000"/>
          <w:sz w:val="24"/>
          <w:szCs w:val="24"/>
        </w:rPr>
        <w:t xml:space="preserve">-term display at a Culture Coventry museum </w:t>
      </w:r>
    </w:p>
    <w:p w14:paraId="3A70DE4C" w14:textId="77777777" w:rsidR="005F461F" w:rsidRPr="007F1992" w:rsidRDefault="005F461F" w:rsidP="007F1992">
      <w:pPr>
        <w:pStyle w:val="ListParagraph"/>
        <w:numPr>
          <w:ilvl w:val="0"/>
          <w:numId w:val="16"/>
        </w:numPr>
        <w:autoSpaceDE w:val="0"/>
        <w:autoSpaceDN w:val="0"/>
        <w:adjustRightInd w:val="0"/>
        <w:spacing w:after="0" w:line="240" w:lineRule="auto"/>
        <w:contextualSpacing w:val="0"/>
        <w:rPr>
          <w:rFonts w:cs="Arial"/>
          <w:color w:val="000000"/>
          <w:sz w:val="24"/>
          <w:szCs w:val="24"/>
        </w:rPr>
      </w:pPr>
      <w:r w:rsidRPr="007F1992">
        <w:rPr>
          <w:rFonts w:cs="Arial"/>
          <w:color w:val="000000"/>
          <w:sz w:val="24"/>
          <w:szCs w:val="24"/>
        </w:rPr>
        <w:t xml:space="preserve">for use by Culture Coventry museums staff for research purposes </w:t>
      </w:r>
    </w:p>
    <w:p w14:paraId="3A70DE4D" w14:textId="77777777" w:rsidR="005F461F" w:rsidRPr="007F1992" w:rsidRDefault="005F461F" w:rsidP="007F1992">
      <w:pPr>
        <w:autoSpaceDE w:val="0"/>
        <w:autoSpaceDN w:val="0"/>
        <w:adjustRightInd w:val="0"/>
        <w:spacing w:after="0" w:line="240" w:lineRule="auto"/>
        <w:rPr>
          <w:rFonts w:cs="Arial"/>
          <w:color w:val="000000"/>
          <w:sz w:val="24"/>
          <w:szCs w:val="24"/>
        </w:rPr>
      </w:pPr>
    </w:p>
    <w:p w14:paraId="3A70DE4E" w14:textId="77777777" w:rsidR="005F461F" w:rsidRPr="007F1992" w:rsidRDefault="005F461F" w:rsidP="007F1992">
      <w:pPr>
        <w:pStyle w:val="Heading2"/>
        <w:numPr>
          <w:ilvl w:val="0"/>
          <w:numId w:val="0"/>
        </w:numPr>
        <w:spacing w:before="0" w:after="0"/>
        <w:rPr>
          <w:rFonts w:asciiTheme="minorHAnsi" w:hAnsiTheme="minorHAnsi"/>
          <w:sz w:val="24"/>
          <w:szCs w:val="24"/>
        </w:rPr>
      </w:pPr>
      <w:r w:rsidRPr="007F1992">
        <w:rPr>
          <w:rFonts w:asciiTheme="minorHAnsi" w:hAnsiTheme="minorHAnsi"/>
          <w:sz w:val="24"/>
          <w:szCs w:val="24"/>
        </w:rPr>
        <w:t>Loans in will not be acc</w:t>
      </w:r>
      <w:r w:rsidR="00C156E8" w:rsidRPr="007F1992">
        <w:rPr>
          <w:rFonts w:asciiTheme="minorHAnsi" w:hAnsiTheme="minorHAnsi"/>
          <w:sz w:val="24"/>
          <w:szCs w:val="24"/>
        </w:rPr>
        <w:t>epted for the following reasons:</w:t>
      </w:r>
    </w:p>
    <w:p w14:paraId="3A70DE4F" w14:textId="77777777" w:rsidR="005F461F" w:rsidRPr="007F1992" w:rsidRDefault="005F461F" w:rsidP="007F1992">
      <w:pPr>
        <w:pStyle w:val="ListParagraph"/>
        <w:numPr>
          <w:ilvl w:val="0"/>
          <w:numId w:val="17"/>
        </w:numPr>
        <w:autoSpaceDE w:val="0"/>
        <w:autoSpaceDN w:val="0"/>
        <w:adjustRightInd w:val="0"/>
        <w:spacing w:after="0" w:line="240" w:lineRule="auto"/>
        <w:contextualSpacing w:val="0"/>
        <w:rPr>
          <w:rFonts w:cs="Arial"/>
          <w:color w:val="000000"/>
          <w:sz w:val="24"/>
          <w:szCs w:val="24"/>
        </w:rPr>
      </w:pPr>
      <w:r w:rsidRPr="007F1992">
        <w:rPr>
          <w:rFonts w:cs="Arial"/>
          <w:color w:val="000000"/>
          <w:sz w:val="24"/>
          <w:szCs w:val="24"/>
        </w:rPr>
        <w:t xml:space="preserve">Loans to assist a Lender with problems of storage </w:t>
      </w:r>
    </w:p>
    <w:p w14:paraId="3A70DE50" w14:textId="77777777" w:rsidR="005F461F" w:rsidRPr="007F1992" w:rsidRDefault="005F461F" w:rsidP="007F1992">
      <w:pPr>
        <w:pStyle w:val="ListParagraph"/>
        <w:numPr>
          <w:ilvl w:val="0"/>
          <w:numId w:val="17"/>
        </w:numPr>
        <w:autoSpaceDE w:val="0"/>
        <w:autoSpaceDN w:val="0"/>
        <w:adjustRightInd w:val="0"/>
        <w:spacing w:after="0" w:line="240" w:lineRule="auto"/>
        <w:contextualSpacing w:val="0"/>
        <w:rPr>
          <w:rFonts w:cs="Arial"/>
          <w:color w:val="000000"/>
          <w:sz w:val="24"/>
          <w:szCs w:val="24"/>
        </w:rPr>
      </w:pPr>
      <w:r w:rsidRPr="007F1992">
        <w:rPr>
          <w:rFonts w:cs="Arial"/>
          <w:color w:val="000000"/>
          <w:sz w:val="24"/>
          <w:szCs w:val="24"/>
        </w:rPr>
        <w:t xml:space="preserve">Loans to assist a Lender with problems of insurance </w:t>
      </w:r>
    </w:p>
    <w:p w14:paraId="3A70DE51" w14:textId="77777777" w:rsidR="005F461F" w:rsidRDefault="005F461F" w:rsidP="007F1992">
      <w:pPr>
        <w:pStyle w:val="ListParagraph"/>
        <w:numPr>
          <w:ilvl w:val="0"/>
          <w:numId w:val="17"/>
        </w:numPr>
        <w:autoSpaceDE w:val="0"/>
        <w:autoSpaceDN w:val="0"/>
        <w:adjustRightInd w:val="0"/>
        <w:spacing w:after="0" w:line="240" w:lineRule="auto"/>
        <w:contextualSpacing w:val="0"/>
        <w:rPr>
          <w:rFonts w:cs="Arial"/>
          <w:color w:val="000000"/>
          <w:sz w:val="24"/>
          <w:szCs w:val="24"/>
        </w:rPr>
      </w:pPr>
      <w:r w:rsidRPr="007F1992">
        <w:rPr>
          <w:rFonts w:cs="Arial"/>
          <w:color w:val="000000"/>
          <w:sz w:val="24"/>
          <w:szCs w:val="24"/>
        </w:rPr>
        <w:t>Loans which are solely to give the Lender status for lending to Culture Coventry museums</w:t>
      </w:r>
    </w:p>
    <w:p w14:paraId="3A70DE52" w14:textId="77777777" w:rsidR="007F1992" w:rsidRPr="007F1992" w:rsidRDefault="007F1992" w:rsidP="007F1992">
      <w:pPr>
        <w:autoSpaceDE w:val="0"/>
        <w:autoSpaceDN w:val="0"/>
        <w:adjustRightInd w:val="0"/>
        <w:spacing w:after="0" w:line="240" w:lineRule="auto"/>
        <w:rPr>
          <w:rFonts w:cs="Arial"/>
          <w:color w:val="000000"/>
          <w:sz w:val="24"/>
          <w:szCs w:val="24"/>
        </w:rPr>
      </w:pPr>
    </w:p>
    <w:p w14:paraId="3A70DE53" w14:textId="77777777" w:rsidR="00E567B8" w:rsidRPr="007F1992" w:rsidRDefault="00E567B8" w:rsidP="007F1992">
      <w:pPr>
        <w:pStyle w:val="Heading1"/>
        <w:numPr>
          <w:ilvl w:val="0"/>
          <w:numId w:val="0"/>
        </w:numPr>
        <w:spacing w:before="0" w:after="0"/>
        <w:ind w:left="720" w:hanging="720"/>
        <w:rPr>
          <w:rFonts w:asciiTheme="minorHAnsi" w:hAnsiTheme="minorHAnsi"/>
          <w:color w:val="auto"/>
          <w:sz w:val="24"/>
          <w:szCs w:val="24"/>
        </w:rPr>
      </w:pPr>
      <w:r w:rsidRPr="007F1992">
        <w:rPr>
          <w:rFonts w:asciiTheme="minorHAnsi" w:hAnsiTheme="minorHAnsi"/>
          <w:color w:val="auto"/>
          <w:sz w:val="24"/>
          <w:szCs w:val="24"/>
        </w:rPr>
        <w:t>Before requesting a loan</w:t>
      </w:r>
    </w:p>
    <w:p w14:paraId="3A70DE54" w14:textId="77777777" w:rsidR="000A194F" w:rsidRPr="007F1992" w:rsidRDefault="000A194F" w:rsidP="007F1992">
      <w:pPr>
        <w:pStyle w:val="BodyText"/>
        <w:spacing w:after="0" w:line="240" w:lineRule="auto"/>
        <w:rPr>
          <w:sz w:val="24"/>
          <w:szCs w:val="24"/>
        </w:rPr>
      </w:pPr>
      <w:r w:rsidRPr="007F1992">
        <w:rPr>
          <w:sz w:val="24"/>
          <w:szCs w:val="24"/>
        </w:rPr>
        <w:t xml:space="preserve">In assessing a potential loan consideration will be given to the following: </w:t>
      </w:r>
    </w:p>
    <w:p w14:paraId="3A70DE55" w14:textId="77777777" w:rsidR="000A194F" w:rsidRPr="007F1992" w:rsidRDefault="005F461F" w:rsidP="007F1992">
      <w:pPr>
        <w:pStyle w:val="ListParagraph"/>
        <w:numPr>
          <w:ilvl w:val="0"/>
          <w:numId w:val="15"/>
        </w:numPr>
        <w:autoSpaceDE w:val="0"/>
        <w:autoSpaceDN w:val="0"/>
        <w:adjustRightInd w:val="0"/>
        <w:spacing w:after="0" w:line="240" w:lineRule="auto"/>
        <w:contextualSpacing w:val="0"/>
        <w:rPr>
          <w:rFonts w:cs="Arial"/>
          <w:color w:val="000000"/>
          <w:sz w:val="24"/>
          <w:szCs w:val="24"/>
        </w:rPr>
      </w:pPr>
      <w:r w:rsidRPr="007F1992">
        <w:rPr>
          <w:rFonts w:cs="Arial"/>
          <w:color w:val="000000"/>
          <w:sz w:val="24"/>
          <w:szCs w:val="24"/>
        </w:rPr>
        <w:t>benefit to Culture Coventry m</w:t>
      </w:r>
      <w:r w:rsidR="000A194F" w:rsidRPr="007F1992">
        <w:rPr>
          <w:rFonts w:cs="Arial"/>
          <w:color w:val="000000"/>
          <w:sz w:val="24"/>
          <w:szCs w:val="24"/>
        </w:rPr>
        <w:t xml:space="preserve">useums (does it serve our aims and objectives?) </w:t>
      </w:r>
    </w:p>
    <w:p w14:paraId="3A70DE56" w14:textId="77777777" w:rsidR="000A194F" w:rsidRPr="007F1992" w:rsidRDefault="000A194F" w:rsidP="007F1992">
      <w:pPr>
        <w:pStyle w:val="ListParagraph"/>
        <w:numPr>
          <w:ilvl w:val="0"/>
          <w:numId w:val="15"/>
        </w:numPr>
        <w:autoSpaceDE w:val="0"/>
        <w:autoSpaceDN w:val="0"/>
        <w:adjustRightInd w:val="0"/>
        <w:spacing w:after="0" w:line="240" w:lineRule="auto"/>
        <w:contextualSpacing w:val="0"/>
        <w:rPr>
          <w:rFonts w:cs="Arial"/>
          <w:color w:val="000000"/>
          <w:sz w:val="24"/>
          <w:szCs w:val="24"/>
        </w:rPr>
      </w:pPr>
      <w:r w:rsidRPr="007F1992">
        <w:rPr>
          <w:rFonts w:cs="Arial"/>
          <w:color w:val="000000"/>
          <w:sz w:val="24"/>
          <w:szCs w:val="24"/>
        </w:rPr>
        <w:t xml:space="preserve">whether the benefits of borrowing an item can be met by an item within </w:t>
      </w:r>
      <w:r w:rsidR="005F461F" w:rsidRPr="007F1992">
        <w:rPr>
          <w:rFonts w:cs="Arial"/>
          <w:color w:val="000000"/>
          <w:sz w:val="24"/>
          <w:szCs w:val="24"/>
        </w:rPr>
        <w:t>Culture Coventry</w:t>
      </w:r>
      <w:r w:rsidRPr="007F1992">
        <w:rPr>
          <w:rFonts w:cs="Arial"/>
          <w:color w:val="000000"/>
          <w:sz w:val="24"/>
          <w:szCs w:val="24"/>
        </w:rPr>
        <w:t xml:space="preserve"> </w:t>
      </w:r>
      <w:r w:rsidR="005F461F" w:rsidRPr="007F1992">
        <w:rPr>
          <w:rFonts w:cs="Arial"/>
          <w:color w:val="000000"/>
          <w:sz w:val="24"/>
          <w:szCs w:val="24"/>
        </w:rPr>
        <w:t>m</w:t>
      </w:r>
      <w:r w:rsidRPr="007F1992">
        <w:rPr>
          <w:rFonts w:cs="Arial"/>
          <w:color w:val="000000"/>
          <w:sz w:val="24"/>
          <w:szCs w:val="24"/>
        </w:rPr>
        <w:t>useums</w:t>
      </w:r>
      <w:r w:rsidR="005F461F" w:rsidRPr="007F1992">
        <w:rPr>
          <w:rFonts w:cs="Arial"/>
          <w:color w:val="000000"/>
          <w:sz w:val="24"/>
          <w:szCs w:val="24"/>
        </w:rPr>
        <w:t>’</w:t>
      </w:r>
      <w:r w:rsidRPr="007F1992">
        <w:rPr>
          <w:rFonts w:cs="Arial"/>
          <w:color w:val="000000"/>
          <w:sz w:val="24"/>
          <w:szCs w:val="24"/>
        </w:rPr>
        <w:t xml:space="preserve"> own collections </w:t>
      </w:r>
    </w:p>
    <w:p w14:paraId="3A70DE57" w14:textId="77777777" w:rsidR="005F461F" w:rsidRPr="007F1992" w:rsidRDefault="000A194F" w:rsidP="007F1992">
      <w:pPr>
        <w:pStyle w:val="ListParagraph"/>
        <w:numPr>
          <w:ilvl w:val="0"/>
          <w:numId w:val="15"/>
        </w:numPr>
        <w:autoSpaceDE w:val="0"/>
        <w:autoSpaceDN w:val="0"/>
        <w:adjustRightInd w:val="0"/>
        <w:spacing w:after="0" w:line="240" w:lineRule="auto"/>
        <w:contextualSpacing w:val="0"/>
        <w:rPr>
          <w:rFonts w:cs="Arial"/>
          <w:color w:val="000000"/>
          <w:sz w:val="24"/>
          <w:szCs w:val="24"/>
        </w:rPr>
      </w:pPr>
      <w:r w:rsidRPr="007F1992">
        <w:rPr>
          <w:rFonts w:cs="Arial"/>
          <w:color w:val="000000"/>
          <w:sz w:val="24"/>
          <w:szCs w:val="24"/>
        </w:rPr>
        <w:t xml:space="preserve">the level of care and security </w:t>
      </w:r>
      <w:r w:rsidR="005F461F" w:rsidRPr="007F1992">
        <w:rPr>
          <w:rFonts w:cs="Arial"/>
          <w:color w:val="000000"/>
          <w:sz w:val="24"/>
          <w:szCs w:val="24"/>
        </w:rPr>
        <w:t>Culture Coventry museums</w:t>
      </w:r>
      <w:r w:rsidRPr="007F1992">
        <w:rPr>
          <w:rFonts w:cs="Arial"/>
          <w:color w:val="000000"/>
          <w:sz w:val="24"/>
          <w:szCs w:val="24"/>
        </w:rPr>
        <w:t xml:space="preserve"> can provide for the item</w:t>
      </w:r>
    </w:p>
    <w:p w14:paraId="3A70DE58" w14:textId="77777777" w:rsidR="000A194F" w:rsidRPr="007F1992" w:rsidRDefault="000A194F" w:rsidP="007F1992">
      <w:pPr>
        <w:pStyle w:val="ListParagraph"/>
        <w:numPr>
          <w:ilvl w:val="0"/>
          <w:numId w:val="15"/>
        </w:numPr>
        <w:autoSpaceDE w:val="0"/>
        <w:autoSpaceDN w:val="0"/>
        <w:adjustRightInd w:val="0"/>
        <w:spacing w:after="0" w:line="240" w:lineRule="auto"/>
        <w:contextualSpacing w:val="0"/>
        <w:rPr>
          <w:rFonts w:cs="Arial"/>
          <w:color w:val="000000"/>
          <w:sz w:val="24"/>
          <w:szCs w:val="24"/>
        </w:rPr>
      </w:pPr>
      <w:r w:rsidRPr="007F1992">
        <w:rPr>
          <w:rFonts w:cs="Arial"/>
          <w:color w:val="000000"/>
          <w:sz w:val="24"/>
          <w:szCs w:val="24"/>
        </w:rPr>
        <w:t xml:space="preserve">the financial cost of borrowing the item (insurance, transport, conservation) </w:t>
      </w:r>
    </w:p>
    <w:p w14:paraId="3A70DE59" w14:textId="77777777" w:rsidR="000A194F" w:rsidRPr="007F1992" w:rsidRDefault="000A194F" w:rsidP="007F1992">
      <w:pPr>
        <w:pStyle w:val="ListParagraph"/>
        <w:numPr>
          <w:ilvl w:val="0"/>
          <w:numId w:val="15"/>
        </w:numPr>
        <w:autoSpaceDE w:val="0"/>
        <w:autoSpaceDN w:val="0"/>
        <w:adjustRightInd w:val="0"/>
        <w:spacing w:after="0" w:line="240" w:lineRule="auto"/>
        <w:contextualSpacing w:val="0"/>
        <w:rPr>
          <w:rFonts w:cs="Arial"/>
          <w:color w:val="000000"/>
          <w:sz w:val="24"/>
          <w:szCs w:val="24"/>
        </w:rPr>
      </w:pPr>
      <w:r w:rsidRPr="007F1992">
        <w:rPr>
          <w:rFonts w:cs="Arial"/>
          <w:color w:val="000000"/>
          <w:sz w:val="24"/>
          <w:szCs w:val="24"/>
        </w:rPr>
        <w:t xml:space="preserve">storage implications for items which are not solely for exhibitions </w:t>
      </w:r>
    </w:p>
    <w:p w14:paraId="3A70DE5A" w14:textId="77777777" w:rsidR="000A194F" w:rsidRPr="007F1992" w:rsidRDefault="000A194F" w:rsidP="007F1992">
      <w:pPr>
        <w:pStyle w:val="ListParagraph"/>
        <w:numPr>
          <w:ilvl w:val="0"/>
          <w:numId w:val="15"/>
        </w:numPr>
        <w:autoSpaceDE w:val="0"/>
        <w:autoSpaceDN w:val="0"/>
        <w:adjustRightInd w:val="0"/>
        <w:spacing w:after="0" w:line="240" w:lineRule="auto"/>
        <w:contextualSpacing w:val="0"/>
        <w:rPr>
          <w:rFonts w:cs="Arial"/>
          <w:color w:val="000000"/>
          <w:sz w:val="24"/>
          <w:szCs w:val="24"/>
        </w:rPr>
      </w:pPr>
      <w:r w:rsidRPr="007F1992">
        <w:rPr>
          <w:rFonts w:cs="Arial"/>
          <w:color w:val="000000"/>
          <w:sz w:val="24"/>
          <w:szCs w:val="24"/>
        </w:rPr>
        <w:t xml:space="preserve">the development of partnerships with Lenders </w:t>
      </w:r>
    </w:p>
    <w:p w14:paraId="3A70DE5B" w14:textId="77777777" w:rsidR="000A194F" w:rsidRPr="007F1992" w:rsidRDefault="000A194F" w:rsidP="007F1992">
      <w:pPr>
        <w:autoSpaceDE w:val="0"/>
        <w:autoSpaceDN w:val="0"/>
        <w:adjustRightInd w:val="0"/>
        <w:spacing w:after="0" w:line="240" w:lineRule="auto"/>
        <w:rPr>
          <w:rFonts w:cs="Arial"/>
          <w:color w:val="000000"/>
          <w:sz w:val="24"/>
          <w:szCs w:val="24"/>
        </w:rPr>
      </w:pPr>
    </w:p>
    <w:p w14:paraId="3A70DE5C" w14:textId="77777777" w:rsidR="005F461F" w:rsidRPr="007F1992" w:rsidRDefault="000A194F" w:rsidP="007F1992">
      <w:pPr>
        <w:pStyle w:val="NoSpacing"/>
        <w:rPr>
          <w:sz w:val="24"/>
          <w:szCs w:val="24"/>
        </w:rPr>
      </w:pPr>
      <w:r w:rsidRPr="007F1992">
        <w:rPr>
          <w:sz w:val="24"/>
          <w:szCs w:val="24"/>
        </w:rPr>
        <w:t>There must also be an assessment of the resource implication to Culture Coventry of processing and monitoring the loans.</w:t>
      </w:r>
    </w:p>
    <w:p w14:paraId="3A70DE5D" w14:textId="77777777" w:rsidR="00C156E8" w:rsidRPr="007F1992" w:rsidRDefault="00C156E8" w:rsidP="007F1992">
      <w:pPr>
        <w:pStyle w:val="NoSpacing"/>
        <w:rPr>
          <w:sz w:val="24"/>
          <w:szCs w:val="24"/>
        </w:rPr>
      </w:pPr>
    </w:p>
    <w:p w14:paraId="3A70DE5E" w14:textId="77777777" w:rsidR="00757EC8" w:rsidRPr="007F1992" w:rsidRDefault="00757EC8" w:rsidP="007F1992">
      <w:pPr>
        <w:pStyle w:val="NoSpacing"/>
        <w:rPr>
          <w:sz w:val="24"/>
          <w:szCs w:val="24"/>
        </w:rPr>
      </w:pPr>
      <w:r w:rsidRPr="007F1992">
        <w:rPr>
          <w:sz w:val="24"/>
          <w:szCs w:val="24"/>
        </w:rPr>
        <w:t xml:space="preserve">Loan decisions will be authorised by the Collections Development Group, and will be for a fixed, finite period. This does not preclude the possibility of extending a loan at any point, but we will not accept items on Permanent Loan. </w:t>
      </w:r>
    </w:p>
    <w:p w14:paraId="3A70DE5F" w14:textId="77777777" w:rsidR="00C156E8" w:rsidRPr="007F1992" w:rsidRDefault="00C156E8" w:rsidP="007F1992">
      <w:pPr>
        <w:pStyle w:val="NoSpacing"/>
        <w:rPr>
          <w:b/>
          <w:sz w:val="24"/>
          <w:szCs w:val="24"/>
        </w:rPr>
      </w:pPr>
    </w:p>
    <w:p w14:paraId="3A70DE60" w14:textId="77777777" w:rsidR="00757EC8" w:rsidRPr="007F1992" w:rsidRDefault="00757EC8" w:rsidP="007F1992">
      <w:pPr>
        <w:pStyle w:val="NoSpacing"/>
        <w:rPr>
          <w:b/>
          <w:sz w:val="24"/>
          <w:szCs w:val="24"/>
        </w:rPr>
      </w:pPr>
      <w:r w:rsidRPr="007F1992">
        <w:rPr>
          <w:b/>
          <w:sz w:val="24"/>
          <w:szCs w:val="24"/>
        </w:rPr>
        <w:t xml:space="preserve">Standards </w:t>
      </w:r>
    </w:p>
    <w:p w14:paraId="3A70DE61" w14:textId="0AA2F47C" w:rsidR="002A647B" w:rsidRDefault="002A647B" w:rsidP="007F1992">
      <w:pPr>
        <w:pStyle w:val="NoSpacing"/>
        <w:rPr>
          <w:sz w:val="24"/>
          <w:szCs w:val="24"/>
        </w:rPr>
      </w:pPr>
      <w:r w:rsidRPr="007F1992">
        <w:rPr>
          <w:sz w:val="24"/>
          <w:szCs w:val="24"/>
        </w:rPr>
        <w:t xml:space="preserve">All arrangements for loans </w:t>
      </w:r>
      <w:r w:rsidR="006E0746">
        <w:rPr>
          <w:sz w:val="24"/>
          <w:szCs w:val="24"/>
        </w:rPr>
        <w:t>in</w:t>
      </w:r>
      <w:r w:rsidRPr="007F1992">
        <w:rPr>
          <w:sz w:val="24"/>
          <w:szCs w:val="24"/>
        </w:rPr>
        <w:t xml:space="preserve"> will be carried out in accordance with our procedures as set out in the Documentation Procedural Manual, which meets the requirements of Spectrum 5.0, the UK Collections Management Standard. This will include a loan agreement which will be signed by both parties.</w:t>
      </w:r>
    </w:p>
    <w:p w14:paraId="3A70DE62" w14:textId="77777777" w:rsidR="008D653C" w:rsidRDefault="008D653C" w:rsidP="007F1992">
      <w:pPr>
        <w:pStyle w:val="NoSpacing"/>
        <w:rPr>
          <w:sz w:val="24"/>
          <w:szCs w:val="24"/>
        </w:rPr>
      </w:pPr>
    </w:p>
    <w:p w14:paraId="3A70DE63" w14:textId="77777777" w:rsidR="00932FEE" w:rsidRDefault="00932FEE" w:rsidP="00932FEE">
      <w:pPr>
        <w:pStyle w:val="NoSpacing"/>
        <w:rPr>
          <w:sz w:val="24"/>
          <w:szCs w:val="24"/>
        </w:rPr>
      </w:pPr>
      <w:r>
        <w:rPr>
          <w:sz w:val="24"/>
          <w:szCs w:val="24"/>
        </w:rPr>
        <w:t>Groups of objects which Culture Coventry is borrowing as part of a touring or externally created exhibition will be covered by a specific separate contract, agreed and signed by a member of the Culture Coventry Exhibitions team and the lender.</w:t>
      </w:r>
    </w:p>
    <w:p w14:paraId="3A70DE64" w14:textId="77777777" w:rsidR="00757EC8" w:rsidRPr="007F1992" w:rsidRDefault="00757EC8" w:rsidP="007F1992">
      <w:pPr>
        <w:pStyle w:val="NoSpacing"/>
        <w:rPr>
          <w:sz w:val="24"/>
          <w:szCs w:val="24"/>
        </w:rPr>
      </w:pPr>
    </w:p>
    <w:p w14:paraId="3A70DE65" w14:textId="77777777" w:rsidR="00757EC8" w:rsidRPr="007F1992" w:rsidRDefault="00757EC8" w:rsidP="007F1992">
      <w:pPr>
        <w:pStyle w:val="NoSpacing"/>
        <w:rPr>
          <w:b/>
          <w:sz w:val="24"/>
          <w:szCs w:val="24"/>
        </w:rPr>
      </w:pPr>
      <w:r w:rsidRPr="007F1992">
        <w:rPr>
          <w:b/>
          <w:sz w:val="24"/>
          <w:szCs w:val="24"/>
        </w:rPr>
        <w:t xml:space="preserve">Entry  </w:t>
      </w:r>
    </w:p>
    <w:p w14:paraId="2232EF18" w14:textId="432D8B44" w:rsidR="00BC693B" w:rsidRDefault="00397389" w:rsidP="007F1992">
      <w:pPr>
        <w:pStyle w:val="NoSpacing"/>
        <w:rPr>
          <w:sz w:val="24"/>
          <w:szCs w:val="24"/>
        </w:rPr>
      </w:pPr>
      <w:r>
        <w:rPr>
          <w:sz w:val="24"/>
          <w:szCs w:val="24"/>
        </w:rPr>
        <w:t xml:space="preserve">All incoming loans must be recorded </w:t>
      </w:r>
      <w:r w:rsidR="005B6311">
        <w:rPr>
          <w:sz w:val="24"/>
          <w:szCs w:val="24"/>
        </w:rPr>
        <w:t xml:space="preserve">in a loan agreement. </w:t>
      </w:r>
      <w:r w:rsidR="009F0280">
        <w:rPr>
          <w:sz w:val="24"/>
          <w:szCs w:val="24"/>
        </w:rPr>
        <w:t xml:space="preserve">This </w:t>
      </w:r>
      <w:r w:rsidR="00F12654">
        <w:rPr>
          <w:sz w:val="24"/>
          <w:szCs w:val="24"/>
        </w:rPr>
        <w:t xml:space="preserve">can </w:t>
      </w:r>
      <w:r w:rsidR="009F0280">
        <w:rPr>
          <w:sz w:val="24"/>
          <w:szCs w:val="24"/>
        </w:rPr>
        <w:t xml:space="preserve">be </w:t>
      </w:r>
      <w:r w:rsidR="00F12654">
        <w:rPr>
          <w:sz w:val="24"/>
          <w:szCs w:val="24"/>
        </w:rPr>
        <w:t>a form provided by the lender or Culture Coventry’s loan</w:t>
      </w:r>
      <w:r w:rsidR="00472897">
        <w:rPr>
          <w:sz w:val="24"/>
          <w:szCs w:val="24"/>
        </w:rPr>
        <w:t xml:space="preserve">-in form. </w:t>
      </w:r>
    </w:p>
    <w:p w14:paraId="6ED98822" w14:textId="77777777" w:rsidR="00472897" w:rsidRDefault="00472897" w:rsidP="007F1992">
      <w:pPr>
        <w:pStyle w:val="NoSpacing"/>
        <w:rPr>
          <w:sz w:val="24"/>
          <w:szCs w:val="24"/>
        </w:rPr>
      </w:pPr>
    </w:p>
    <w:p w14:paraId="3A70DE68" w14:textId="454478C2" w:rsidR="00C156E8" w:rsidRPr="007F1992" w:rsidRDefault="00C156E8" w:rsidP="007F1992">
      <w:pPr>
        <w:pStyle w:val="NoSpacing"/>
        <w:rPr>
          <w:sz w:val="24"/>
          <w:szCs w:val="24"/>
        </w:rPr>
      </w:pPr>
      <w:r w:rsidRPr="007F1992">
        <w:rPr>
          <w:sz w:val="24"/>
          <w:szCs w:val="24"/>
        </w:rPr>
        <w:lastRenderedPageBreak/>
        <w:t>Loans in should be accompanied by a condition report and should be checked against this by a Culture Coventry Collections team member</w:t>
      </w:r>
      <w:r w:rsidR="00397389">
        <w:rPr>
          <w:sz w:val="24"/>
          <w:szCs w:val="24"/>
        </w:rPr>
        <w:t>.</w:t>
      </w:r>
    </w:p>
    <w:p w14:paraId="3A70DE69" w14:textId="77777777" w:rsidR="00E567B8" w:rsidRPr="007F1992" w:rsidRDefault="00E567B8" w:rsidP="007F1992">
      <w:pPr>
        <w:pStyle w:val="NoSpacing"/>
        <w:rPr>
          <w:sz w:val="24"/>
          <w:szCs w:val="24"/>
        </w:rPr>
      </w:pPr>
    </w:p>
    <w:p w14:paraId="3A70DE6A" w14:textId="77777777" w:rsidR="00E567B8" w:rsidRPr="007F1992" w:rsidRDefault="00E567B8" w:rsidP="007F1992">
      <w:pPr>
        <w:pStyle w:val="NoSpacing"/>
        <w:rPr>
          <w:b/>
          <w:sz w:val="24"/>
          <w:szCs w:val="24"/>
        </w:rPr>
      </w:pPr>
      <w:r w:rsidRPr="007F1992">
        <w:rPr>
          <w:b/>
          <w:sz w:val="24"/>
          <w:szCs w:val="24"/>
        </w:rPr>
        <w:t>Returning loans</w:t>
      </w:r>
    </w:p>
    <w:p w14:paraId="3A70DE6B" w14:textId="53A2457E" w:rsidR="00E567B8" w:rsidRPr="007F1992" w:rsidRDefault="00E567B8" w:rsidP="007F1992">
      <w:pPr>
        <w:pStyle w:val="NoSpacing"/>
        <w:rPr>
          <w:sz w:val="24"/>
          <w:szCs w:val="24"/>
        </w:rPr>
      </w:pPr>
      <w:r w:rsidRPr="007F1992">
        <w:rPr>
          <w:sz w:val="24"/>
          <w:szCs w:val="24"/>
        </w:rPr>
        <w:t xml:space="preserve">All loans will </w:t>
      </w:r>
      <w:r w:rsidR="002B6EF6">
        <w:rPr>
          <w:sz w:val="24"/>
          <w:szCs w:val="24"/>
        </w:rPr>
        <w:t xml:space="preserve">be </w:t>
      </w:r>
      <w:r w:rsidRPr="007F1992">
        <w:rPr>
          <w:sz w:val="24"/>
          <w:szCs w:val="24"/>
        </w:rPr>
        <w:t>returned to the lender promptly at the end of the loan period, unless an extension of the loan has been agreed by both parties.</w:t>
      </w:r>
    </w:p>
    <w:p w14:paraId="3A70DE6C" w14:textId="77777777" w:rsidR="002A647B" w:rsidRPr="007F1992" w:rsidRDefault="002A647B" w:rsidP="007F1992">
      <w:pPr>
        <w:pStyle w:val="NoSpacing"/>
        <w:rPr>
          <w:sz w:val="24"/>
          <w:szCs w:val="24"/>
        </w:rPr>
      </w:pPr>
    </w:p>
    <w:p w14:paraId="3A70DE6D" w14:textId="77777777" w:rsidR="00E567B8" w:rsidRPr="007F1992" w:rsidRDefault="00E567B8" w:rsidP="007F1992">
      <w:pPr>
        <w:pStyle w:val="NoSpacing"/>
        <w:rPr>
          <w:sz w:val="24"/>
          <w:szCs w:val="24"/>
        </w:rPr>
      </w:pPr>
      <w:r w:rsidRPr="007F1992">
        <w:rPr>
          <w:sz w:val="24"/>
          <w:szCs w:val="24"/>
        </w:rPr>
        <w:t>Should it not be possible to contact the lender at any time, all reasonable effort will be made to locate them. If it has not been possible to contact the lender (or their heirs or legal representatives) then we will seek professional legal advice.</w:t>
      </w:r>
    </w:p>
    <w:p w14:paraId="3A70DE6E" w14:textId="77777777" w:rsidR="00757EC8" w:rsidRPr="007F1992" w:rsidRDefault="00757EC8" w:rsidP="007F1992">
      <w:pPr>
        <w:spacing w:after="0" w:line="240" w:lineRule="auto"/>
        <w:rPr>
          <w:sz w:val="24"/>
          <w:szCs w:val="24"/>
        </w:rPr>
      </w:pPr>
    </w:p>
    <w:p w14:paraId="3A70DE6F" w14:textId="77777777" w:rsidR="007F1992" w:rsidRPr="007F1992" w:rsidRDefault="007F1992">
      <w:pPr>
        <w:spacing w:after="0" w:line="240" w:lineRule="auto"/>
        <w:rPr>
          <w:sz w:val="24"/>
          <w:szCs w:val="24"/>
        </w:rPr>
      </w:pPr>
    </w:p>
    <w:p w14:paraId="3A70DE70" w14:textId="77777777" w:rsidR="007F1992" w:rsidRPr="007F1992" w:rsidRDefault="007F1992">
      <w:pPr>
        <w:spacing w:after="0" w:line="240" w:lineRule="auto"/>
        <w:rPr>
          <w:sz w:val="24"/>
          <w:szCs w:val="24"/>
        </w:rPr>
      </w:pPr>
    </w:p>
    <w:sectPr w:rsidR="007F1992" w:rsidRPr="007F199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F0807" w14:textId="77777777" w:rsidR="004557C7" w:rsidRDefault="004557C7" w:rsidP="007F1992">
      <w:pPr>
        <w:spacing w:after="0" w:line="240" w:lineRule="auto"/>
      </w:pPr>
      <w:r>
        <w:separator/>
      </w:r>
    </w:p>
  </w:endnote>
  <w:endnote w:type="continuationSeparator" w:id="0">
    <w:p w14:paraId="43C62D10" w14:textId="77777777" w:rsidR="004557C7" w:rsidRDefault="004557C7" w:rsidP="007F1992">
      <w:pPr>
        <w:spacing w:after="0" w:line="240" w:lineRule="auto"/>
      </w:pPr>
      <w:r>
        <w:continuationSeparator/>
      </w:r>
    </w:p>
  </w:endnote>
  <w:endnote w:type="continuationNotice" w:id="1">
    <w:p w14:paraId="4977CBE3" w14:textId="77777777" w:rsidR="004557C7" w:rsidRDefault="00455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850120"/>
      <w:docPartObj>
        <w:docPartGallery w:val="Page Numbers (Bottom of Page)"/>
        <w:docPartUnique/>
      </w:docPartObj>
    </w:sdtPr>
    <w:sdtEndPr>
      <w:rPr>
        <w:noProof/>
      </w:rPr>
    </w:sdtEndPr>
    <w:sdtContent>
      <w:p w14:paraId="3A70DE79" w14:textId="77777777" w:rsidR="007F1992" w:rsidRDefault="007F1992">
        <w:pPr>
          <w:pStyle w:val="Footer"/>
          <w:jc w:val="right"/>
        </w:pPr>
        <w:r>
          <w:fldChar w:fldCharType="begin"/>
        </w:r>
        <w:r>
          <w:instrText xml:space="preserve"> PAGE   \* MERGEFORMAT </w:instrText>
        </w:r>
        <w:r>
          <w:fldChar w:fldCharType="separate"/>
        </w:r>
        <w:r w:rsidR="00932FEE">
          <w:rPr>
            <w:noProof/>
          </w:rPr>
          <w:t>5</w:t>
        </w:r>
        <w:r>
          <w:rPr>
            <w:noProof/>
          </w:rPr>
          <w:fldChar w:fldCharType="end"/>
        </w:r>
      </w:p>
    </w:sdtContent>
  </w:sdt>
  <w:p w14:paraId="3A70DE7A" w14:textId="77777777" w:rsidR="007F1992" w:rsidRDefault="007F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B12FD" w14:textId="77777777" w:rsidR="004557C7" w:rsidRDefault="004557C7" w:rsidP="007F1992">
      <w:pPr>
        <w:spacing w:after="0" w:line="240" w:lineRule="auto"/>
      </w:pPr>
      <w:r>
        <w:separator/>
      </w:r>
    </w:p>
  </w:footnote>
  <w:footnote w:type="continuationSeparator" w:id="0">
    <w:p w14:paraId="778408A9" w14:textId="77777777" w:rsidR="004557C7" w:rsidRDefault="004557C7" w:rsidP="007F1992">
      <w:pPr>
        <w:spacing w:after="0" w:line="240" w:lineRule="auto"/>
      </w:pPr>
      <w:r>
        <w:continuationSeparator/>
      </w:r>
    </w:p>
  </w:footnote>
  <w:footnote w:type="continuationNotice" w:id="1">
    <w:p w14:paraId="6E538C97" w14:textId="77777777" w:rsidR="004557C7" w:rsidRDefault="00455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0DE77" w14:textId="77777777" w:rsidR="007F1992" w:rsidRDefault="007F1992">
    <w:pPr>
      <w:pStyle w:val="Header"/>
      <w:jc w:val="right"/>
    </w:pPr>
  </w:p>
  <w:p w14:paraId="3A70DE78" w14:textId="77777777" w:rsidR="007F1992" w:rsidRDefault="007F1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31229F6"/>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color w:val="auto"/>
      </w:rPr>
    </w:lvl>
    <w:lvl w:ilvl="2">
      <w:start w:val="1"/>
      <w:numFmt w:val="decimal"/>
      <w:pStyle w:val="Heading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1F95F33"/>
    <w:multiLevelType w:val="hybridMultilevel"/>
    <w:tmpl w:val="0158F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382D40"/>
    <w:multiLevelType w:val="hybridMultilevel"/>
    <w:tmpl w:val="631C8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220FA2"/>
    <w:multiLevelType w:val="hybridMultilevel"/>
    <w:tmpl w:val="C2CA5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CF0AA4"/>
    <w:multiLevelType w:val="hybridMultilevel"/>
    <w:tmpl w:val="CE6CB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147332"/>
    <w:multiLevelType w:val="hybridMultilevel"/>
    <w:tmpl w:val="46C2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B5B89"/>
    <w:multiLevelType w:val="hybridMultilevel"/>
    <w:tmpl w:val="DCB21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110978"/>
    <w:multiLevelType w:val="hybridMultilevel"/>
    <w:tmpl w:val="E6D07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034CDD"/>
    <w:multiLevelType w:val="hybridMultilevel"/>
    <w:tmpl w:val="DED8C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06674F"/>
    <w:multiLevelType w:val="hybridMultilevel"/>
    <w:tmpl w:val="FD264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8E3A91"/>
    <w:multiLevelType w:val="hybridMultilevel"/>
    <w:tmpl w:val="FACAD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4746D8"/>
    <w:multiLevelType w:val="singleLevel"/>
    <w:tmpl w:val="5DD4E872"/>
    <w:lvl w:ilvl="0">
      <w:start w:val="1"/>
      <w:numFmt w:val="bullet"/>
      <w:pStyle w:val="Level5"/>
      <w:lvlText w:val=""/>
      <w:lvlJc w:val="left"/>
      <w:pPr>
        <w:tabs>
          <w:tab w:val="num" w:pos="1152"/>
        </w:tabs>
        <w:ind w:left="1152" w:hanging="432"/>
      </w:pPr>
      <w:rPr>
        <w:rFonts w:ascii="Symbol" w:hAnsi="Symbol" w:hint="default"/>
        <w:color w:val="000080"/>
      </w:rPr>
    </w:lvl>
  </w:abstractNum>
  <w:abstractNum w:abstractNumId="12" w15:restartNumberingAfterBreak="0">
    <w:nsid w:val="56C50F3C"/>
    <w:multiLevelType w:val="hybridMultilevel"/>
    <w:tmpl w:val="6712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B120C"/>
    <w:multiLevelType w:val="hybridMultilevel"/>
    <w:tmpl w:val="1A883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AC4AF8"/>
    <w:multiLevelType w:val="hybridMultilevel"/>
    <w:tmpl w:val="A40A9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F146C2"/>
    <w:multiLevelType w:val="hybridMultilevel"/>
    <w:tmpl w:val="94145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6E01F2"/>
    <w:multiLevelType w:val="hybridMultilevel"/>
    <w:tmpl w:val="B9B8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C59D9"/>
    <w:multiLevelType w:val="hybridMultilevel"/>
    <w:tmpl w:val="56D6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F5600"/>
    <w:multiLevelType w:val="hybridMultilevel"/>
    <w:tmpl w:val="2F182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1135054">
    <w:abstractNumId w:val="6"/>
  </w:num>
  <w:num w:numId="2" w16cid:durableId="302004874">
    <w:abstractNumId w:val="10"/>
  </w:num>
  <w:num w:numId="3" w16cid:durableId="611013047">
    <w:abstractNumId w:val="3"/>
  </w:num>
  <w:num w:numId="4" w16cid:durableId="1646427864">
    <w:abstractNumId w:val="8"/>
  </w:num>
  <w:num w:numId="5" w16cid:durableId="1721515646">
    <w:abstractNumId w:val="13"/>
  </w:num>
  <w:num w:numId="6" w16cid:durableId="1671177302">
    <w:abstractNumId w:val="1"/>
  </w:num>
  <w:num w:numId="7" w16cid:durableId="509030308">
    <w:abstractNumId w:val="15"/>
  </w:num>
  <w:num w:numId="8" w16cid:durableId="1461608725">
    <w:abstractNumId w:val="16"/>
  </w:num>
  <w:num w:numId="9" w16cid:durableId="628895152">
    <w:abstractNumId w:val="7"/>
  </w:num>
  <w:num w:numId="10" w16cid:durableId="1676571631">
    <w:abstractNumId w:val="2"/>
  </w:num>
  <w:num w:numId="11" w16cid:durableId="761029750">
    <w:abstractNumId w:val="14"/>
  </w:num>
  <w:num w:numId="12" w16cid:durableId="1273367911">
    <w:abstractNumId w:val="0"/>
  </w:num>
  <w:num w:numId="13" w16cid:durableId="1553998969">
    <w:abstractNumId w:val="11"/>
  </w:num>
  <w:num w:numId="14" w16cid:durableId="1642227789">
    <w:abstractNumId w:val="17"/>
  </w:num>
  <w:num w:numId="15" w16cid:durableId="350037581">
    <w:abstractNumId w:val="18"/>
  </w:num>
  <w:num w:numId="16" w16cid:durableId="1212883839">
    <w:abstractNumId w:val="4"/>
  </w:num>
  <w:num w:numId="17" w16cid:durableId="333071471">
    <w:abstractNumId w:val="9"/>
  </w:num>
  <w:num w:numId="18" w16cid:durableId="350761010">
    <w:abstractNumId w:val="12"/>
  </w:num>
  <w:num w:numId="19" w16cid:durableId="57287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D7"/>
    <w:rsid w:val="000015F8"/>
    <w:rsid w:val="00036989"/>
    <w:rsid w:val="00062241"/>
    <w:rsid w:val="00080B8C"/>
    <w:rsid w:val="000A194F"/>
    <w:rsid w:val="000E02C3"/>
    <w:rsid w:val="000F0A4D"/>
    <w:rsid w:val="00112085"/>
    <w:rsid w:val="0015724A"/>
    <w:rsid w:val="001C6546"/>
    <w:rsid w:val="001D0DC6"/>
    <w:rsid w:val="00204FB1"/>
    <w:rsid w:val="002550C6"/>
    <w:rsid w:val="002A647B"/>
    <w:rsid w:val="002B6EF6"/>
    <w:rsid w:val="002F2560"/>
    <w:rsid w:val="003201A7"/>
    <w:rsid w:val="003744A7"/>
    <w:rsid w:val="00381950"/>
    <w:rsid w:val="00397389"/>
    <w:rsid w:val="00421D3D"/>
    <w:rsid w:val="004557C7"/>
    <w:rsid w:val="00472897"/>
    <w:rsid w:val="004734F5"/>
    <w:rsid w:val="00484BC0"/>
    <w:rsid w:val="004A6551"/>
    <w:rsid w:val="004D0884"/>
    <w:rsid w:val="00507621"/>
    <w:rsid w:val="00545EA3"/>
    <w:rsid w:val="00561622"/>
    <w:rsid w:val="0059774F"/>
    <w:rsid w:val="005B6311"/>
    <w:rsid w:val="005F053A"/>
    <w:rsid w:val="005F461F"/>
    <w:rsid w:val="0060509F"/>
    <w:rsid w:val="0063734C"/>
    <w:rsid w:val="006441F1"/>
    <w:rsid w:val="006E0459"/>
    <w:rsid w:val="006E0746"/>
    <w:rsid w:val="006F1859"/>
    <w:rsid w:val="0070585C"/>
    <w:rsid w:val="00712D92"/>
    <w:rsid w:val="00747220"/>
    <w:rsid w:val="0075021F"/>
    <w:rsid w:val="00751F83"/>
    <w:rsid w:val="00757EC8"/>
    <w:rsid w:val="007816B7"/>
    <w:rsid w:val="007F1992"/>
    <w:rsid w:val="008279EA"/>
    <w:rsid w:val="008D653C"/>
    <w:rsid w:val="00932FEE"/>
    <w:rsid w:val="00934BC5"/>
    <w:rsid w:val="00947893"/>
    <w:rsid w:val="00955F0B"/>
    <w:rsid w:val="00961FD7"/>
    <w:rsid w:val="00985CCA"/>
    <w:rsid w:val="009A7532"/>
    <w:rsid w:val="009C1B45"/>
    <w:rsid w:val="009F0280"/>
    <w:rsid w:val="00A7651B"/>
    <w:rsid w:val="00A84646"/>
    <w:rsid w:val="00A85DDA"/>
    <w:rsid w:val="00AE5B24"/>
    <w:rsid w:val="00B554BF"/>
    <w:rsid w:val="00B8488B"/>
    <w:rsid w:val="00BC693B"/>
    <w:rsid w:val="00BE3E25"/>
    <w:rsid w:val="00C156E8"/>
    <w:rsid w:val="00C45799"/>
    <w:rsid w:val="00CA2F43"/>
    <w:rsid w:val="00D0691F"/>
    <w:rsid w:val="00D509E2"/>
    <w:rsid w:val="00D84580"/>
    <w:rsid w:val="00DD07CB"/>
    <w:rsid w:val="00DD6580"/>
    <w:rsid w:val="00DF78FA"/>
    <w:rsid w:val="00E101B4"/>
    <w:rsid w:val="00E567B8"/>
    <w:rsid w:val="00EE2150"/>
    <w:rsid w:val="00F12654"/>
    <w:rsid w:val="00F432E4"/>
    <w:rsid w:val="00F46E59"/>
    <w:rsid w:val="00F56EBC"/>
    <w:rsid w:val="00F6040A"/>
    <w:rsid w:val="00F77B00"/>
    <w:rsid w:val="00FC2B37"/>
    <w:rsid w:val="00FC398C"/>
    <w:rsid w:val="3B92B342"/>
    <w:rsid w:val="4487E5BC"/>
    <w:rsid w:val="4E7F91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DDF2"/>
  <w15:chartTrackingRefBased/>
  <w15:docId w15:val="{168A1706-A69F-4D15-A2A4-D57EC1B3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0A194F"/>
    <w:pPr>
      <w:numPr>
        <w:numId w:val="12"/>
      </w:numPr>
      <w:spacing w:before="240" w:after="120" w:line="240" w:lineRule="auto"/>
      <w:jc w:val="both"/>
      <w:outlineLvl w:val="0"/>
    </w:pPr>
    <w:rPr>
      <w:rFonts w:ascii="Arial" w:eastAsia="Times New Roman" w:hAnsi="Arial" w:cs="Arial"/>
      <w:b/>
      <w:bCs/>
      <w:color w:val="000080"/>
      <w:kern w:val="28"/>
      <w:sz w:val="36"/>
      <w:szCs w:val="36"/>
    </w:rPr>
  </w:style>
  <w:style w:type="paragraph" w:styleId="Heading2">
    <w:name w:val="heading 2"/>
    <w:basedOn w:val="Heading1"/>
    <w:link w:val="Heading2Char"/>
    <w:qFormat/>
    <w:rsid w:val="000A194F"/>
    <w:pPr>
      <w:numPr>
        <w:ilvl w:val="1"/>
      </w:numPr>
      <w:spacing w:before="120"/>
      <w:outlineLvl w:val="1"/>
    </w:pPr>
    <w:rPr>
      <w:b w:val="0"/>
      <w:bCs w:val="0"/>
      <w:color w:val="auto"/>
      <w:sz w:val="22"/>
      <w:szCs w:val="22"/>
    </w:rPr>
  </w:style>
  <w:style w:type="paragraph" w:styleId="Heading3">
    <w:name w:val="heading 3"/>
    <w:basedOn w:val="Normal"/>
    <w:link w:val="Heading3Char"/>
    <w:qFormat/>
    <w:rsid w:val="000A194F"/>
    <w:pPr>
      <w:numPr>
        <w:ilvl w:val="2"/>
        <w:numId w:val="12"/>
      </w:numPr>
      <w:spacing w:before="120" w:after="120" w:line="240" w:lineRule="auto"/>
      <w:jc w:val="both"/>
      <w:outlineLvl w:val="2"/>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1FD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45799"/>
    <w:pPr>
      <w:ind w:left="720"/>
      <w:contextualSpacing/>
    </w:pPr>
  </w:style>
  <w:style w:type="paragraph" w:styleId="NoSpacing">
    <w:name w:val="No Spacing"/>
    <w:uiPriority w:val="1"/>
    <w:qFormat/>
    <w:rsid w:val="000015F8"/>
    <w:pPr>
      <w:spacing w:after="0" w:line="240" w:lineRule="auto"/>
    </w:pPr>
  </w:style>
  <w:style w:type="character" w:customStyle="1" w:styleId="Heading1Char">
    <w:name w:val="Heading 1 Char"/>
    <w:basedOn w:val="DefaultParagraphFont"/>
    <w:link w:val="Heading1"/>
    <w:rsid w:val="000A194F"/>
    <w:rPr>
      <w:rFonts w:ascii="Arial" w:eastAsia="Times New Roman" w:hAnsi="Arial" w:cs="Arial"/>
      <w:b/>
      <w:bCs/>
      <w:color w:val="000080"/>
      <w:kern w:val="28"/>
      <w:sz w:val="36"/>
      <w:szCs w:val="36"/>
    </w:rPr>
  </w:style>
  <w:style w:type="character" w:customStyle="1" w:styleId="Heading2Char">
    <w:name w:val="Heading 2 Char"/>
    <w:basedOn w:val="DefaultParagraphFont"/>
    <w:link w:val="Heading2"/>
    <w:rsid w:val="000A194F"/>
    <w:rPr>
      <w:rFonts w:ascii="Arial" w:eastAsia="Times New Roman" w:hAnsi="Arial" w:cs="Arial"/>
      <w:kern w:val="28"/>
    </w:rPr>
  </w:style>
  <w:style w:type="character" w:customStyle="1" w:styleId="Heading3Char">
    <w:name w:val="Heading 3 Char"/>
    <w:basedOn w:val="DefaultParagraphFont"/>
    <w:link w:val="Heading3"/>
    <w:rsid w:val="000A194F"/>
    <w:rPr>
      <w:rFonts w:ascii="Arial" w:eastAsia="Times New Roman" w:hAnsi="Arial" w:cs="Arial"/>
    </w:rPr>
  </w:style>
  <w:style w:type="paragraph" w:customStyle="1" w:styleId="Level5">
    <w:name w:val="Level5"/>
    <w:basedOn w:val="Normal"/>
    <w:rsid w:val="000A194F"/>
    <w:pPr>
      <w:numPr>
        <w:numId w:val="13"/>
      </w:numPr>
      <w:spacing w:before="40" w:after="40" w:line="240" w:lineRule="auto"/>
      <w:jc w:val="both"/>
    </w:pPr>
    <w:rPr>
      <w:rFonts w:ascii="Arial" w:eastAsia="Times New Roman" w:hAnsi="Arial" w:cs="Arial"/>
    </w:rPr>
  </w:style>
  <w:style w:type="paragraph" w:styleId="BodyText">
    <w:name w:val="Body Text"/>
    <w:basedOn w:val="Normal"/>
    <w:link w:val="BodyTextChar"/>
    <w:uiPriority w:val="99"/>
    <w:unhideWhenUsed/>
    <w:rsid w:val="00C156E8"/>
    <w:pPr>
      <w:spacing w:after="120"/>
    </w:pPr>
  </w:style>
  <w:style w:type="character" w:customStyle="1" w:styleId="BodyTextChar">
    <w:name w:val="Body Text Char"/>
    <w:basedOn w:val="DefaultParagraphFont"/>
    <w:link w:val="BodyText"/>
    <w:uiPriority w:val="99"/>
    <w:rsid w:val="00C156E8"/>
  </w:style>
  <w:style w:type="paragraph" w:styleId="Header">
    <w:name w:val="header"/>
    <w:basedOn w:val="Normal"/>
    <w:link w:val="HeaderChar"/>
    <w:uiPriority w:val="99"/>
    <w:unhideWhenUsed/>
    <w:rsid w:val="007F1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992"/>
  </w:style>
  <w:style w:type="paragraph" w:styleId="Footer">
    <w:name w:val="footer"/>
    <w:basedOn w:val="Normal"/>
    <w:link w:val="FooterChar"/>
    <w:uiPriority w:val="99"/>
    <w:unhideWhenUsed/>
    <w:rsid w:val="007F1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804631">
      <w:bodyDiv w:val="1"/>
      <w:marLeft w:val="0"/>
      <w:marRight w:val="0"/>
      <w:marTop w:val="0"/>
      <w:marBottom w:val="0"/>
      <w:divBdr>
        <w:top w:val="none" w:sz="0" w:space="0" w:color="auto"/>
        <w:left w:val="none" w:sz="0" w:space="0" w:color="auto"/>
        <w:bottom w:val="none" w:sz="0" w:space="0" w:color="auto"/>
        <w:right w:val="none" w:sz="0" w:space="0" w:color="auto"/>
      </w:divBdr>
    </w:div>
    <w:div w:id="76364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528cb7e-95f0-4aa4-8249-a3226e62e44a" xsi:nil="true"/>
    <lcf76f155ced4ddcb4097134ff3c332f xmlns="a528cb7e-95f0-4aa4-8249-a3226e62e4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ac8e237daefd2bdb1ceaebdb386622f0">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4568fc0c84c6607792b6615f42b26fbd"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41640-2476-409F-98EA-C7228E8F8B0B}">
  <ds:schemaRefs>
    <ds:schemaRef ds:uri="http://schemas.microsoft.com/office/2006/metadata/properties"/>
    <ds:schemaRef ds:uri="http://schemas.microsoft.com/office/infopath/2007/PartnerControls"/>
    <ds:schemaRef ds:uri="a528cb7e-95f0-4aa4-8249-a3226e62e44a"/>
  </ds:schemaRefs>
</ds:datastoreItem>
</file>

<file path=customXml/itemProps2.xml><?xml version="1.0" encoding="utf-8"?>
<ds:datastoreItem xmlns:ds="http://schemas.openxmlformats.org/officeDocument/2006/customXml" ds:itemID="{47AEA41D-0410-4B8F-A3D7-0029969C3A76}">
  <ds:schemaRefs>
    <ds:schemaRef ds:uri="http://schemas.microsoft.com/sharepoint/v3/contenttype/forms"/>
  </ds:schemaRefs>
</ds:datastoreItem>
</file>

<file path=customXml/itemProps3.xml><?xml version="1.0" encoding="utf-8"?>
<ds:datastoreItem xmlns:ds="http://schemas.openxmlformats.org/officeDocument/2006/customXml" ds:itemID="{5591D6A9-585A-4C96-8D31-A1E4A3F3834A}">
  <ds:schemaRefs>
    <ds:schemaRef ds:uri="http://schemas.openxmlformats.org/officeDocument/2006/bibliography"/>
  </ds:schemaRefs>
</ds:datastoreItem>
</file>

<file path=customXml/itemProps4.xml><?xml version="1.0" encoding="utf-8"?>
<ds:datastoreItem xmlns:ds="http://schemas.openxmlformats.org/officeDocument/2006/customXml" ds:itemID="{272452C5-DE99-4D93-BF53-272FB90F0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7473</Characters>
  <Application>Microsoft Office Word</Application>
  <DocSecurity>0</DocSecurity>
  <Lines>62</Lines>
  <Paragraphs>17</Paragraphs>
  <ScaleCrop>false</ScaleCrop>
  <Company>Hewlett-Packard Company</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roberts</dc:creator>
  <cp:keywords/>
  <dc:description/>
  <cp:lastModifiedBy>Taniah Simpson</cp:lastModifiedBy>
  <cp:revision>11</cp:revision>
  <dcterms:created xsi:type="dcterms:W3CDTF">2024-09-16T16:01:00Z</dcterms:created>
  <dcterms:modified xsi:type="dcterms:W3CDTF">2025-01-22T15:29:00Z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